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0" w:rsidRDefault="00F20450" w:rsidP="00F204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0450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450" w:rsidRPr="00F20450" w:rsidRDefault="00CB026C" w:rsidP="00F204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Почти 12 тысяч калужан </w:t>
      </w:r>
      <w:r w:rsidR="00F20450" w:rsidRPr="00F204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получили </w:t>
      </w:r>
      <w:proofErr w:type="spellStart"/>
      <w:r w:rsidR="00F20450" w:rsidRPr="00F204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проактивные</w:t>
      </w:r>
      <w:proofErr w:type="spellEnd"/>
      <w:r w:rsidR="00F20450" w:rsidRPr="00F204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уведомления о будущей пенсии</w:t>
      </w:r>
    </w:p>
    <w:p w:rsidR="00F20450" w:rsidRPr="00F20450" w:rsidRDefault="00F20450" w:rsidP="00F2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года 11866 калужан </w:t>
      </w:r>
      <w:r w:rsidRPr="00F2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уведомления о будущей пенсии. Из сообщений, которые Социальный фонд России в </w:t>
      </w:r>
      <w:proofErr w:type="spellStart"/>
      <w:r w:rsidRPr="00F2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F2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отправляет гражданам, они узнают о накопленном страховом стаже и заработанных пенсионных коэффициентах. Также указан размер пенсии, рассчитанный по этим показателям, и имеющаяся сумма пенсионных накоплений.</w:t>
      </w:r>
    </w:p>
    <w:p w:rsidR="00CB026C" w:rsidRDefault="00F20450" w:rsidP="00F2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Проактивные</w:t>
      </w:r>
      <w:proofErr w:type="spellEnd"/>
      <w:r w:rsidRPr="00F2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поступают в личный кабинет на портале </w:t>
      </w:r>
      <w:proofErr w:type="spellStart"/>
      <w:r w:rsidRPr="00F204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2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три года. Женщины получают такую информацию начиная с 40 лет, мужчины – с 45 лет. </w:t>
      </w:r>
      <w:r w:rsidR="00CB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Примечательно, что количество мужчин и женщин, получивших уведомления в этом году практически одинаково (5914 и 5952 соответственно). </w:t>
      </w:r>
    </w:p>
    <w:p w:rsidR="00F20450" w:rsidRPr="00F20450" w:rsidRDefault="00F20450" w:rsidP="00F2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у кого нет регистрации на «</w:t>
      </w:r>
      <w:proofErr w:type="spellStart"/>
      <w:r w:rsidRPr="00F204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F2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данные о формировании пенсии всегда доступны в клиентских службах </w:t>
      </w:r>
      <w:proofErr w:type="spellStart"/>
      <w:r w:rsidRPr="00F2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Соцфонда</w:t>
      </w:r>
      <w:proofErr w:type="spellEnd"/>
      <w:r w:rsidRPr="00F20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450" w:rsidRDefault="00F20450" w:rsidP="00F20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04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фонда позволяет гражданам контролировать переданные работодателями сведения о пенсионных отчислениях и заранее оценить свои пенсионные права</w:t>
      </w:r>
      <w:r w:rsidRPr="00F20450">
        <w:rPr>
          <w:rFonts w:ascii="Times New Roman" w:hAnsi="Times New Roman" w:cs="Times New Roman"/>
          <w:sz w:val="28"/>
          <w:szCs w:val="28"/>
        </w:rPr>
        <w:t xml:space="preserve"> и, при необходимости, дополнить недостающие сведения.</w:t>
      </w:r>
    </w:p>
    <w:p w:rsidR="00F20450" w:rsidRPr="00F20450" w:rsidRDefault="00F20450" w:rsidP="00F2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450">
        <w:rPr>
          <w:rFonts w:ascii="Times New Roman" w:hAnsi="Times New Roman" w:cs="Times New Roman"/>
          <w:i/>
          <w:sz w:val="28"/>
          <w:szCs w:val="28"/>
        </w:rPr>
        <w:t>Пресс-служба ОСФР по Калужской области</w:t>
      </w:r>
    </w:p>
    <w:p w:rsidR="0089789B" w:rsidRDefault="0089789B"/>
    <w:sectPr w:rsidR="0089789B" w:rsidSect="008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20450"/>
    <w:rsid w:val="005C0839"/>
    <w:rsid w:val="0089789B"/>
    <w:rsid w:val="00CB026C"/>
    <w:rsid w:val="00D5558C"/>
    <w:rsid w:val="00E7055B"/>
    <w:rsid w:val="00F2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C"/>
  </w:style>
  <w:style w:type="paragraph" w:styleId="1">
    <w:name w:val="heading 1"/>
    <w:basedOn w:val="a"/>
    <w:link w:val="10"/>
    <w:uiPriority w:val="9"/>
    <w:qFormat/>
    <w:rsid w:val="00F20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3</cp:revision>
  <dcterms:created xsi:type="dcterms:W3CDTF">2023-09-13T09:47:00Z</dcterms:created>
  <dcterms:modified xsi:type="dcterms:W3CDTF">2023-09-13T10:56:00Z</dcterms:modified>
</cp:coreProperties>
</file>