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51" w:rsidRPr="00794F42" w:rsidRDefault="001F2BFA" w:rsidP="001F2BFA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</w:t>
      </w:r>
      <w:r w:rsidR="00861651" w:rsidRPr="0086165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</w:t>
      </w:r>
      <w:r w:rsidR="00694DA2" w:rsidRPr="00794F42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РОССИЯ</w:t>
      </w:r>
    </w:p>
    <w:p w:rsidR="00861651" w:rsidRPr="00794F42" w:rsidRDefault="00861651" w:rsidP="00694DA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</w:p>
    <w:p w:rsidR="00861651" w:rsidRPr="00794F42" w:rsidRDefault="00861651" w:rsidP="00694DA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ДЗЕРЖИНСКИЙ РАЙОН</w:t>
      </w:r>
    </w:p>
    <w:p w:rsidR="00861651" w:rsidRPr="00794F42" w:rsidRDefault="00861651" w:rsidP="00694DA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861651" w:rsidRPr="00794F42" w:rsidRDefault="00861651" w:rsidP="00694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/исполнительно-распорядительный орган/</w:t>
      </w:r>
    </w:p>
    <w:p w:rsidR="00861651" w:rsidRPr="00794F42" w:rsidRDefault="00861651" w:rsidP="00694DA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="00694DA2" w:rsidRPr="00794F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4F42">
        <w:rPr>
          <w:rFonts w:ascii="Times New Roman" w:eastAsia="Calibri" w:hAnsi="Times New Roman" w:cs="Times New Roman"/>
          <w:b/>
          <w:sz w:val="24"/>
          <w:szCs w:val="24"/>
        </w:rPr>
        <w:t xml:space="preserve">«ДЕРЕВНЯ </w:t>
      </w:r>
      <w:r w:rsidR="00694DA2" w:rsidRPr="00794F42">
        <w:rPr>
          <w:rFonts w:ascii="Times New Roman" w:eastAsia="Calibri" w:hAnsi="Times New Roman" w:cs="Times New Roman"/>
          <w:b/>
          <w:sz w:val="24"/>
          <w:szCs w:val="24"/>
        </w:rPr>
        <w:t>КАРЦОВО</w:t>
      </w:r>
      <w:r w:rsidRPr="00794F4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1651" w:rsidRPr="00794F42" w:rsidRDefault="00861651" w:rsidP="00694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651" w:rsidRPr="00794F42" w:rsidRDefault="00861651" w:rsidP="00694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651" w:rsidRPr="00794F42" w:rsidRDefault="00861651" w:rsidP="00694DA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61651" w:rsidRPr="00794F42" w:rsidRDefault="00861651" w:rsidP="00694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651" w:rsidRPr="00794F42" w:rsidRDefault="00861651" w:rsidP="00694DA2">
      <w:pPr>
        <w:spacing w:after="0"/>
        <w:ind w:left="-72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1F2BFA">
        <w:rPr>
          <w:rFonts w:ascii="Times New Roman" w:eastAsia="Calibri" w:hAnsi="Times New Roman" w:cs="Times New Roman"/>
          <w:b/>
          <w:sz w:val="24"/>
          <w:szCs w:val="24"/>
        </w:rPr>
        <w:t xml:space="preserve"> 28.02.</w:t>
      </w:r>
      <w:r w:rsidRPr="00794F42">
        <w:rPr>
          <w:rFonts w:ascii="Times New Roman" w:eastAsia="Calibri" w:hAnsi="Times New Roman" w:cs="Times New Roman"/>
          <w:b/>
          <w:sz w:val="24"/>
          <w:szCs w:val="24"/>
        </w:rPr>
        <w:t xml:space="preserve">2017г                               д. </w:t>
      </w:r>
      <w:r w:rsidR="00694DA2" w:rsidRPr="00794F42">
        <w:rPr>
          <w:rFonts w:ascii="Times New Roman" w:eastAsia="Calibri" w:hAnsi="Times New Roman" w:cs="Times New Roman"/>
          <w:b/>
          <w:sz w:val="24"/>
          <w:szCs w:val="24"/>
        </w:rPr>
        <w:t>Карцово</w:t>
      </w:r>
      <w:r w:rsidRPr="00794F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№</w:t>
      </w:r>
      <w:r w:rsidR="001F2BFA">
        <w:rPr>
          <w:rFonts w:ascii="Times New Roman" w:eastAsia="Calibri" w:hAnsi="Times New Roman" w:cs="Times New Roman"/>
          <w:b/>
          <w:sz w:val="24"/>
          <w:szCs w:val="24"/>
        </w:rPr>
        <w:t xml:space="preserve"> 21</w:t>
      </w:r>
    </w:p>
    <w:p w:rsidR="00861651" w:rsidRPr="00794F42" w:rsidRDefault="00861651" w:rsidP="00694DA2">
      <w:pPr>
        <w:spacing w:after="0"/>
        <w:ind w:left="-72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651" w:rsidRPr="00794F42" w:rsidRDefault="00861651" w:rsidP="00861651">
      <w:pPr>
        <w:spacing w:after="0"/>
        <w:ind w:left="-720" w:firstLine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 утверждении </w:t>
      </w:r>
      <w:proofErr w:type="gramStart"/>
      <w:r w:rsidRPr="00794F42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административного</w:t>
      </w:r>
      <w:proofErr w:type="gramEnd"/>
    </w:p>
    <w:p w:rsidR="001F2BFA" w:rsidRDefault="00861651" w:rsidP="001F2BFA">
      <w:pPr>
        <w:spacing w:after="0"/>
        <w:ind w:left="-720" w:firstLine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i/>
          <w:sz w:val="24"/>
          <w:szCs w:val="24"/>
        </w:rPr>
        <w:t>регламента по предоставлению муниципальной услуги</w:t>
      </w:r>
    </w:p>
    <w:p w:rsidR="00861651" w:rsidRPr="00794F42" w:rsidRDefault="00861651" w:rsidP="001F2BFA">
      <w:pPr>
        <w:spacing w:after="0"/>
        <w:ind w:left="-720" w:firstLine="720"/>
        <w:rPr>
          <w:rFonts w:ascii="Times New Roman" w:eastAsia="SimSun" w:hAnsi="Times New Roman" w:cs="Mangal"/>
          <w:b/>
          <w:i/>
          <w:color w:val="000000"/>
          <w:kern w:val="2"/>
          <w:sz w:val="24"/>
          <w:szCs w:val="24"/>
          <w:lang w:eastAsia="zh-CN" w:bidi="hi-IN"/>
        </w:rPr>
      </w:pPr>
      <w:r w:rsidRPr="00794F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94F42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eastAsia="ru-RU"/>
        </w:rPr>
        <w:t xml:space="preserve">«Выдача разрешения на перемещение отходов строительства, </w:t>
      </w:r>
    </w:p>
    <w:p w:rsidR="00861651" w:rsidRPr="00794F42" w:rsidRDefault="00861651" w:rsidP="00861651">
      <w:pPr>
        <w:suppressAutoHyphens/>
        <w:spacing w:after="0" w:line="240" w:lineRule="auto"/>
        <w:textAlignment w:val="top"/>
        <w:rPr>
          <w:rFonts w:ascii="Times New Roman" w:eastAsia="SimSun" w:hAnsi="Times New Roman" w:cs="Mangal"/>
          <w:b/>
          <w:i/>
          <w:color w:val="000000"/>
          <w:kern w:val="2"/>
          <w:sz w:val="24"/>
          <w:szCs w:val="24"/>
          <w:lang w:eastAsia="zh-CN" w:bidi="hi-IN"/>
        </w:rPr>
      </w:pPr>
      <w:r w:rsidRPr="00794F42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eastAsia="ru-RU"/>
        </w:rPr>
        <w:t>сноса зданий и сооружений, в том числе грунтов»</w:t>
      </w:r>
    </w:p>
    <w:p w:rsidR="00861651" w:rsidRPr="00794F42" w:rsidRDefault="00861651" w:rsidP="00861651">
      <w:pPr>
        <w:spacing w:after="0"/>
        <w:ind w:left="-720" w:firstLine="7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pPr w:leftFromText="45" w:rightFromText="45" w:vertAnchor="text"/>
        <w:tblW w:w="10740" w:type="dxa"/>
        <w:tblCellSpacing w:w="0" w:type="dxa"/>
        <w:shd w:val="clear" w:color="auto" w:fill="F9F8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695"/>
      </w:tblGrid>
      <w:tr w:rsidR="00861651" w:rsidRPr="00794F42" w:rsidTr="00861651">
        <w:trPr>
          <w:tblCellSpacing w:w="0" w:type="dxa"/>
        </w:trPr>
        <w:tc>
          <w:tcPr>
            <w:tcW w:w="9045" w:type="dxa"/>
            <w:shd w:val="clear" w:color="auto" w:fill="F9F8F7"/>
            <w:hideMark/>
          </w:tcPr>
          <w:p w:rsidR="00861651" w:rsidRPr="00794F42" w:rsidRDefault="00861651" w:rsidP="0086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F9F8F7"/>
            <w:hideMark/>
          </w:tcPr>
          <w:p w:rsidR="00861651" w:rsidRPr="00794F42" w:rsidRDefault="00861651" w:rsidP="008616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F42">
              <w:rPr>
                <w:rFonts w:ascii="Tahoma" w:eastAsia="Times New Roman" w:hAnsi="Tahoma" w:cs="Tahoma"/>
                <w:b/>
                <w:bCs/>
                <w:color w:val="3B2D36"/>
                <w:sz w:val="24"/>
                <w:szCs w:val="24"/>
                <w:lang w:eastAsia="ar-SA"/>
              </w:rPr>
              <w:t> </w:t>
            </w:r>
          </w:p>
        </w:tc>
      </w:tr>
    </w:tbl>
    <w:p w:rsidR="00861651" w:rsidRPr="00794F42" w:rsidRDefault="00861651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94DA2"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 </w:t>
      </w:r>
      <w:r w:rsidR="00694DA2"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постановлением  Администрации  сельского поселения,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 </w:t>
      </w:r>
      <w:r w:rsidR="00694DA2"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», администрация (исполнительно-распорядительный орган) сельского</w:t>
      </w:r>
      <w:proofErr w:type="gramEnd"/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«Деревня  </w:t>
      </w:r>
      <w:r w:rsidR="00694DA2"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Карцово</w:t>
      </w: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794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694DA2" w:rsidRPr="00794F42" w:rsidRDefault="00694DA2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1651" w:rsidRPr="00794F42" w:rsidRDefault="00861651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Административный регламент предоставления муниципальной услуги «Выдача разрешения на перемещение отходов строительства, сноса зданий и сооружений, в том числе грунтов» (приложение).</w:t>
      </w:r>
    </w:p>
    <w:p w:rsidR="00861651" w:rsidRPr="00794F42" w:rsidRDefault="00861651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Назначить </w:t>
      </w:r>
      <w:proofErr w:type="gramStart"/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предоставление муниципальной услуги «Выдача разрешения на перемещение отходов строительства, сноса зданий и сооружений, в том числе грунтов</w:t>
      </w:r>
      <w:r w:rsidR="00694DA2"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специалиста  администрации.</w:t>
      </w:r>
    </w:p>
    <w:p w:rsidR="00861651" w:rsidRPr="00794F42" w:rsidRDefault="00861651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Предоставление муниципальной услуги «Выдача разрешения на перемещение отходов строительства, сноса зданий и сооружений, в том числе грунтов</w:t>
      </w:r>
      <w:r w:rsidR="00694DA2"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осуществлять в соответствии с утверждённым регламентом.</w:t>
      </w:r>
    </w:p>
    <w:p w:rsidR="00861651" w:rsidRPr="00794F42" w:rsidRDefault="00861651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персональную ответственность за соблюдение установленной процедуры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="00694DA2"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ответственного за предоставление муниципальной услуги.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Настоящее постановление подлежит официальному обнародованию  в установленном порядке и размещению в сети Интернет на сайте администрации Дзержинского района: http://www.admkondrovo.ru.</w:t>
      </w:r>
    </w:p>
    <w:p w:rsidR="00861651" w:rsidRPr="00794F42" w:rsidRDefault="00861651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proofErr w:type="gramStart"/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61651" w:rsidRPr="00794F42" w:rsidRDefault="00861651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861651" w:rsidRPr="00794F42" w:rsidRDefault="00861651" w:rsidP="00861651">
      <w:pPr>
        <w:tabs>
          <w:tab w:val="left" w:pos="3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61651" w:rsidRPr="00794F42" w:rsidRDefault="00861651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 Глава администрации                                       </w:t>
      </w:r>
      <w:r w:rsidR="00694DA2"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.С. </w:t>
      </w:r>
      <w:r w:rsidR="00694DA2"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Гераськи</w:t>
      </w:r>
      <w:r w:rsidRPr="00794F4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</w:p>
    <w:p w:rsidR="00794F42" w:rsidRDefault="00861651" w:rsidP="0086165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16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D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</w:t>
      </w:r>
    </w:p>
    <w:p w:rsidR="00794F42" w:rsidRDefault="00794F42" w:rsidP="0086165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2BFA" w:rsidRDefault="00794F42" w:rsidP="00794F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1F2BFA" w:rsidRDefault="001F2BFA" w:rsidP="00794F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1651" w:rsidRPr="00794F42" w:rsidRDefault="00794F42" w:rsidP="00794F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  <w:r w:rsidR="00861651" w:rsidRPr="00794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94DA2" w:rsidRPr="00794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</w:p>
    <w:p w:rsidR="00861651" w:rsidRPr="00794F42" w:rsidRDefault="00694DA2" w:rsidP="00794F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94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="00861651" w:rsidRPr="00794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постановлени</w:t>
      </w:r>
      <w:r w:rsidRPr="00794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</w:t>
      </w:r>
      <w:r w:rsidR="00861651" w:rsidRPr="00794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администрации</w:t>
      </w:r>
    </w:p>
    <w:p w:rsidR="00861651" w:rsidRPr="00794F42" w:rsidRDefault="00861651" w:rsidP="00794F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94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сельского поселения  «Деревня </w:t>
      </w:r>
      <w:r w:rsidR="00694DA2" w:rsidRPr="00794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Карцово</w:t>
      </w:r>
      <w:r w:rsidRPr="00794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861651" w:rsidRPr="00794F42" w:rsidRDefault="00861651" w:rsidP="00794F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94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 </w:t>
      </w:r>
      <w:r w:rsidR="001F2B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28.</w:t>
      </w:r>
      <w:r w:rsidRPr="00794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02.2017 №</w:t>
      </w:r>
      <w:r w:rsidR="001F2B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21</w:t>
      </w:r>
    </w:p>
    <w:p w:rsidR="00861651" w:rsidRPr="00794F42" w:rsidRDefault="00861651" w:rsidP="00794F42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</w:pPr>
    </w:p>
    <w:p w:rsidR="00861651" w:rsidRPr="00794F42" w:rsidRDefault="00861651" w:rsidP="00794F42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>АДМИНИСТРАТИВНЫЙ РЕГЛАМЕНТ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>предоставления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jc w:val="center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  <w:t xml:space="preserve">«Выдача разрешения на перемещение отходов строительства, </w:t>
      </w:r>
    </w:p>
    <w:p w:rsidR="00861651" w:rsidRPr="00794F42" w:rsidRDefault="00861651" w:rsidP="00861651">
      <w:pPr>
        <w:suppressAutoHyphens/>
        <w:spacing w:after="0" w:line="240" w:lineRule="auto"/>
        <w:jc w:val="center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  <w:t>сноса зданий и сооружений, в том числе грунтов»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>1. Общие положения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1.1.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Административный регламент предоставления муниципальной услуги по в</w:t>
      </w: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ыдаче разрешения на перемещение отходов строительства, сноса зданий и сооружений, в том числе грунтов</w:t>
      </w:r>
      <w:r w:rsidR="00694DA2"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»</w:t>
      </w: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 xml:space="preserve">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на территории сельского поселения «Деревня </w:t>
      </w:r>
      <w:r w:rsidR="00694DA2"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Карцово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» Дзержинского района Калужской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  <w:proofErr w:type="gramEnd"/>
    </w:p>
    <w:p w:rsidR="00861651" w:rsidRPr="00794F42" w:rsidRDefault="00861651" w:rsidP="008616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Административный регламент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</w:p>
    <w:p w:rsidR="00861651" w:rsidRPr="00794F42" w:rsidRDefault="00861651" w:rsidP="0086165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861651" w:rsidRPr="00794F42" w:rsidRDefault="00861651" w:rsidP="00861651">
      <w:pPr>
        <w:suppressAutoHyphens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1.2. Основные понятия, используемые в Административном регламенте: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заявитель - физическое или юридическое лицо либо их уполномоченные представители, обратившиеся в Администрацию сельского поселения «Деревня </w:t>
      </w:r>
      <w:r w:rsidR="00694DA2"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Карцово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» 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1.3. Круг заявителей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1.4. Требования к порядку информирования о предоставлении     муниципальной услуги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1.4.1. Порядок информирования о предоставлении муниципальной услуги:</w:t>
      </w:r>
    </w:p>
    <w:p w:rsidR="00861651" w:rsidRPr="00794F42" w:rsidRDefault="00861651" w:rsidP="00861651">
      <w:pPr>
        <w:suppressAutoHyphens/>
        <w:spacing w:after="0" w:line="240" w:lineRule="auto"/>
        <w:ind w:right="328" w:firstLine="708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 xml:space="preserve">Место нахождения и почтовый адрес </w:t>
      </w:r>
      <w:r w:rsidRPr="00794F42">
        <w:rPr>
          <w:rFonts w:ascii="Times New Roman" w:eastAsia="SimSun" w:hAnsi="Times New Roman" w:cs="Times New Roman"/>
          <w:b/>
          <w:iCs/>
          <w:color w:val="000000"/>
          <w:kern w:val="2"/>
          <w:lang w:eastAsia="zh-CN" w:bidi="hi-IN"/>
        </w:rPr>
        <w:t>Администрации  сельского поселения «Деревня Барсуки»  (далее – Уполномоченный орган)</w:t>
      </w:r>
      <w:r w:rsidRPr="00794F42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>: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24985</w:t>
      </w:r>
      <w:r w:rsidR="00694DA2"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8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, Калужская область, Дзержинский район, дер. </w:t>
      </w:r>
      <w:r w:rsidR="00694DA2"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Карцово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, ул. Центральная, д.</w:t>
      </w:r>
      <w:r w:rsidR="00694DA2"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.</w:t>
      </w:r>
    </w:p>
    <w:p w:rsidR="00861651" w:rsidRPr="00794F42" w:rsidRDefault="00861651" w:rsidP="008616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>Телефон: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+7(48434) </w:t>
      </w:r>
      <w:r w:rsidR="00694DA2"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77-319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; </w:t>
      </w:r>
    </w:p>
    <w:p w:rsidR="00861651" w:rsidRPr="00794F42" w:rsidRDefault="00861651" w:rsidP="00861651">
      <w:pPr>
        <w:suppressAutoHyphens/>
        <w:spacing w:after="0" w:line="240" w:lineRule="auto"/>
        <w:ind w:right="328" w:firstLine="708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Официальный сайт  Уполномоченного органа Администрации Дзержинского района в разделе СП «Деревня </w:t>
      </w:r>
      <w:r w:rsidR="00694DA2"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Карцово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» в сети Интернет http://www.admkondrovo.ru .</w:t>
      </w:r>
    </w:p>
    <w:p w:rsidR="00861651" w:rsidRPr="0098733F" w:rsidRDefault="00861651" w:rsidP="00861651">
      <w:pPr>
        <w:suppressAutoHyphens/>
        <w:spacing w:after="0" w:line="240" w:lineRule="auto"/>
        <w:ind w:right="328" w:firstLine="708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98733F">
        <w:rPr>
          <w:rFonts w:ascii="Times New Roman" w:eastAsia="SimSun" w:hAnsi="Times New Roman" w:cs="Times New Roman"/>
          <w:kern w:val="2"/>
          <w:lang w:eastAsia="zh-CN" w:bidi="hi-IN"/>
        </w:rPr>
        <w:t>Информация о предоставлении муниципальной услуги размещается в разделе «Муниципальные услуги ».</w:t>
      </w:r>
    </w:p>
    <w:p w:rsidR="00861651" w:rsidRPr="0098733F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          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 ГБУ МФЦ «Многофункциональный центр предоставления государственных и муниципальных услуг Дзержинского района </w:t>
      </w:r>
      <w:r w:rsidRPr="00794F42">
        <w:rPr>
          <w:rFonts w:ascii="Times New Roman" w:eastAsia="SimSun" w:hAnsi="Times New Roman" w:cs="Times New Roman"/>
          <w:bCs/>
          <w:color w:val="000000"/>
          <w:kern w:val="2"/>
          <w:lang w:eastAsia="zh-CN" w:bidi="hi-IN"/>
        </w:rPr>
        <w:t xml:space="preserve">»  ТОСП в городе Кондрово (далее – МФЦ)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на основании подписанных соглашений в соответствии с графиком приема граждан:</w:t>
      </w:r>
    </w:p>
    <w:p w:rsidR="00861651" w:rsidRPr="00794F42" w:rsidRDefault="00861651" w:rsidP="00861651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bCs/>
          <w:color w:val="000000"/>
          <w:kern w:val="2"/>
          <w:lang w:eastAsia="zh-CN" w:bidi="hi-IN"/>
        </w:rPr>
        <w:t xml:space="preserve">Адрес:  249832, г. Кондрово, пл. </w:t>
      </w:r>
      <w:proofErr w:type="gramStart"/>
      <w:r w:rsidRPr="00794F42">
        <w:rPr>
          <w:rFonts w:ascii="Times New Roman" w:eastAsia="SimSun" w:hAnsi="Times New Roman" w:cs="Times New Roman"/>
          <w:bCs/>
          <w:color w:val="000000"/>
          <w:kern w:val="2"/>
          <w:lang w:eastAsia="zh-CN" w:bidi="hi-IN"/>
        </w:rPr>
        <w:t>Центральная</w:t>
      </w:r>
      <w:proofErr w:type="gramEnd"/>
      <w:r w:rsidRPr="00794F42">
        <w:rPr>
          <w:rFonts w:ascii="Times New Roman" w:eastAsia="SimSun" w:hAnsi="Times New Roman" w:cs="Times New Roman"/>
          <w:bCs/>
          <w:color w:val="000000"/>
          <w:kern w:val="2"/>
          <w:lang w:eastAsia="zh-CN" w:bidi="hi-IN"/>
        </w:rPr>
        <w:t>, д.2, Калужской области</w:t>
      </w:r>
    </w:p>
    <w:p w:rsidR="00861651" w:rsidRPr="00794F42" w:rsidRDefault="00861651" w:rsidP="00861651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bCs/>
          <w:color w:val="000000"/>
          <w:kern w:val="2"/>
          <w:lang w:eastAsia="zh-CN" w:bidi="hi-IN"/>
        </w:rPr>
        <w:t>Режим работы МФЦ:</w:t>
      </w:r>
    </w:p>
    <w:p w:rsidR="00861651" w:rsidRPr="00794F42" w:rsidRDefault="00861651" w:rsidP="00861651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</w:t>
      </w:r>
      <w:proofErr w:type="spell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Пн</w:t>
      </w:r>
      <w:proofErr w:type="spell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-пят.:  08.00-20.00</w:t>
      </w:r>
    </w:p>
    <w:p w:rsidR="00861651" w:rsidRPr="00794F42" w:rsidRDefault="00861651" w:rsidP="00861651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Сб.: 08.00-16.00</w:t>
      </w:r>
    </w:p>
    <w:p w:rsidR="00861651" w:rsidRPr="00794F42" w:rsidRDefault="00861651" w:rsidP="00861651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Вс.: выходной день</w:t>
      </w:r>
    </w:p>
    <w:p w:rsidR="00861651" w:rsidRPr="00794F42" w:rsidRDefault="00861651" w:rsidP="00861651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bCs/>
          <w:color w:val="000000"/>
          <w:kern w:val="2"/>
          <w:lang w:eastAsia="zh-CN" w:bidi="hi-IN"/>
        </w:rPr>
        <w:t xml:space="preserve">тел.(+748434) 3-20-06; </w:t>
      </w:r>
      <w:r w:rsidRPr="00794F42">
        <w:rPr>
          <w:rFonts w:ascii="Times New Roman" w:eastAsia="SimSun" w:hAnsi="Times New Roman" w:cs="Times New Roman"/>
          <w:color w:val="000000"/>
          <w:kern w:val="2"/>
          <w:lang w:val="en-US" w:eastAsia="zh-CN" w:bidi="hi-IN"/>
        </w:rPr>
        <w:t>E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-</w:t>
      </w:r>
      <w:r w:rsidRPr="00794F42">
        <w:rPr>
          <w:rFonts w:ascii="Times New Roman" w:eastAsia="SimSun" w:hAnsi="Times New Roman" w:cs="Times New Roman"/>
          <w:color w:val="000000"/>
          <w:kern w:val="2"/>
          <w:lang w:val="en-US" w:eastAsia="zh-CN" w:bidi="hi-IN"/>
        </w:rPr>
        <w:t>mail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:</w:t>
      </w:r>
      <w:r w:rsidRPr="00794F42">
        <w:rPr>
          <w:rFonts w:ascii="Times New Roman" w:eastAsia="SimSun" w:hAnsi="Times New Roman" w:cs="Times New Roman"/>
          <w:bCs/>
          <w:color w:val="000000"/>
          <w:kern w:val="2"/>
          <w:lang w:val="en-US" w:eastAsia="zh-CN" w:bidi="hi-IN"/>
        </w:rPr>
        <w:t>http</w:t>
      </w:r>
      <w:r w:rsidRPr="00794F42">
        <w:rPr>
          <w:rFonts w:ascii="Times New Roman" w:eastAsia="SimSun" w:hAnsi="Times New Roman" w:cs="Times New Roman"/>
          <w:bCs/>
          <w:color w:val="000000"/>
          <w:kern w:val="2"/>
          <w:lang w:eastAsia="zh-CN" w:bidi="hi-IN"/>
        </w:rPr>
        <w:t>://</w:t>
      </w:r>
      <w:proofErr w:type="spellStart"/>
      <w:r w:rsidRPr="00794F42">
        <w:rPr>
          <w:rFonts w:ascii="Times New Roman" w:eastAsia="SimSun" w:hAnsi="Times New Roman" w:cs="Times New Roman"/>
          <w:bCs/>
          <w:color w:val="000000"/>
          <w:kern w:val="2"/>
          <w:lang w:val="en-US" w:eastAsia="zh-CN" w:bidi="hi-IN"/>
        </w:rPr>
        <w:t>mfc</w:t>
      </w:r>
      <w:proofErr w:type="spellEnd"/>
      <w:r w:rsidRPr="00794F42">
        <w:rPr>
          <w:rFonts w:ascii="Times New Roman" w:eastAsia="SimSun" w:hAnsi="Times New Roman" w:cs="Times New Roman"/>
          <w:bCs/>
          <w:color w:val="000000"/>
          <w:kern w:val="2"/>
          <w:lang w:eastAsia="zh-CN" w:bidi="hi-IN"/>
        </w:rPr>
        <w:t>40.</w:t>
      </w:r>
      <w:proofErr w:type="spellStart"/>
      <w:r w:rsidRPr="00794F42">
        <w:rPr>
          <w:rFonts w:ascii="Times New Roman" w:eastAsia="SimSun" w:hAnsi="Times New Roman" w:cs="Times New Roman"/>
          <w:bCs/>
          <w:color w:val="000000"/>
          <w:kern w:val="2"/>
          <w:lang w:val="en-US" w:eastAsia="zh-CN" w:bidi="hi-IN"/>
        </w:rPr>
        <w:t>ru</w:t>
      </w:r>
      <w:proofErr w:type="spellEnd"/>
      <w:r w:rsidRPr="00794F42">
        <w:rPr>
          <w:rFonts w:ascii="Times New Roman" w:eastAsia="SimSun" w:hAnsi="Times New Roman" w:cs="Times New Roman"/>
          <w:bCs/>
          <w:color w:val="FF0000"/>
          <w:kern w:val="2"/>
          <w:lang w:eastAsia="zh-CN" w:bidi="hi-IN"/>
        </w:rPr>
        <w:tab/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1.4.3. Способы и порядок получения информации о правилах предоставления муниципальной услуги:</w:t>
      </w:r>
    </w:p>
    <w:p w:rsidR="00861651" w:rsidRPr="00794F42" w:rsidRDefault="00861651" w:rsidP="00861651">
      <w:pPr>
        <w:tabs>
          <w:tab w:val="left" w:pos="0"/>
          <w:tab w:val="left" w:pos="709"/>
        </w:tabs>
        <w:suppressAutoHyphens/>
        <w:spacing w:after="0" w:line="240" w:lineRule="auto"/>
        <w:ind w:right="-5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ab/>
        <w:t>лично;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ab/>
        <w:t>посредством телефонной, факсимильной связи;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ab/>
        <w:t xml:space="preserve">посредством электронной связи, 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ab/>
        <w:t>посредством почтовой связи;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ab/>
        <w:t xml:space="preserve">на информационных стендах в помещениях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органа, МФЦ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в информационно-телекоммуникационных сетях общего пользования: 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- на официальном сайте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органа, МФЦ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:     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- на Едином портале государственных и муниципальных услуг (функций).</w:t>
      </w:r>
    </w:p>
    <w:p w:rsidR="00861651" w:rsidRPr="00794F42" w:rsidRDefault="00861651" w:rsidP="00861651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на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:</w:t>
      </w:r>
    </w:p>
    <w:p w:rsidR="00861651" w:rsidRPr="00794F42" w:rsidRDefault="00861651" w:rsidP="00861651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информационных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стендах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; </w:t>
      </w:r>
    </w:p>
    <w:p w:rsidR="00861651" w:rsidRPr="00794F42" w:rsidRDefault="00861651" w:rsidP="00861651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на официальном Интернет-сайте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;</w:t>
      </w:r>
    </w:p>
    <w:p w:rsidR="00861651" w:rsidRPr="00794F42" w:rsidRDefault="00861651" w:rsidP="00861651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на Едином портале государственных и муниципальных услуг (функций);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, ответственными за информирование.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Специалисты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, ответственные за информирование, определяются муниципальным правовым актом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, который размещается на официальном Интернет-сайте и на информационном стенде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органа.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1.4.6.</w:t>
      </w: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место нахождения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</w:t>
      </w: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>, его структурных подразделений, МФЦ;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должностные лица и муниципальные служащие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</w:t>
      </w: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, уполномоченные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предоставлять муниципальную услугу и</w:t>
      </w: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 номера контактных телефонов; 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SimSun" w:hAnsi="Times New Roman" w:cs="Times New Roman"/>
          <w:i/>
          <w:iCs/>
          <w:color w:val="FF0000"/>
          <w:kern w:val="2"/>
          <w:u w:val="single"/>
          <w:lang w:eastAsia="zh-CN" w:bidi="hi-IN"/>
        </w:rPr>
      </w:pP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график работы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органа, МФЦ;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адрес Интернет-сайтов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органа, МФЦ;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адрес электронной почты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органа, МФЦ;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>ход предоставления муниципальной услуги;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>административные процедуры предоставления муниципальной услуги;</w:t>
      </w:r>
    </w:p>
    <w:p w:rsidR="00861651" w:rsidRPr="00794F42" w:rsidRDefault="00861651" w:rsidP="00861651">
      <w:pPr>
        <w:tabs>
          <w:tab w:val="left" w:pos="540"/>
        </w:tabs>
        <w:suppressAutoHyphens/>
        <w:spacing w:after="0" w:line="240" w:lineRule="auto"/>
        <w:ind w:right="-5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срок предоставления муниципальной услуги;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порядок и формы </w:t>
      </w:r>
      <w:proofErr w:type="gramStart"/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>контроля за</w:t>
      </w:r>
      <w:proofErr w:type="gramEnd"/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 предоставлением муниципальной услуги;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>основания для отказа в предоставлении муниципальной услуги;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</w:t>
      </w:r>
      <w:r w:rsidRPr="00794F42">
        <w:rPr>
          <w:rFonts w:ascii="Times New Roman" w:eastAsia="Arial Unicode MS" w:hAnsi="Times New Roman" w:cs="Times New Roman"/>
          <w:color w:val="000000"/>
          <w:kern w:val="2"/>
          <w:lang w:eastAsia="zh-CN" w:bidi="hi-IN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иная информация о деятельности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61651" w:rsidRPr="00794F42" w:rsidRDefault="00861651" w:rsidP="008616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61651" w:rsidRPr="00794F42" w:rsidRDefault="00861651" w:rsidP="00861651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Информирование проводится на русском языке в форме: индивидуального и публичного информирования.</w:t>
      </w:r>
    </w:p>
    <w:p w:rsidR="00861651" w:rsidRPr="00794F42" w:rsidRDefault="00861651" w:rsidP="00861651">
      <w:pPr>
        <w:suppressAutoHyphens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61651" w:rsidRPr="00794F42" w:rsidRDefault="00861651" w:rsidP="0086165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61651" w:rsidRPr="00794F42" w:rsidRDefault="00861651" w:rsidP="0086165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61651" w:rsidRPr="00794F42" w:rsidRDefault="00861651" w:rsidP="0086165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861651" w:rsidRPr="00794F42" w:rsidRDefault="00861651" w:rsidP="00861651">
      <w:pPr>
        <w:suppressAutoHyphens/>
        <w:spacing w:after="0" w:line="240" w:lineRule="auto"/>
        <w:ind w:left="-142" w:right="-1" w:firstLine="682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61651" w:rsidRPr="00794F42" w:rsidRDefault="00861651" w:rsidP="0086165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FF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794F42">
        <w:rPr>
          <w:rFonts w:ascii="Times New Roman" w:eastAsia="SimSun" w:hAnsi="Times New Roman" w:cs="Times New Roman"/>
          <w:color w:val="FF0000"/>
          <w:kern w:val="2"/>
          <w:lang w:eastAsia="zh-CN" w:bidi="hi-IN"/>
        </w:rPr>
        <w:t xml:space="preserve">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органа.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FF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1.4.7.3. Публичное устное информирование осуществляется посредством привлечения средств массовой информации .</w:t>
      </w:r>
    </w:p>
    <w:p w:rsidR="00861651" w:rsidRPr="00794F42" w:rsidRDefault="00861651" w:rsidP="0086165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 средствах массовой информации;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на официальном Интернет-сайте;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на Едином портале государственных и муниципальных услуг (функций);</w:t>
      </w:r>
    </w:p>
    <w:p w:rsidR="00861651" w:rsidRPr="00794F42" w:rsidRDefault="00861651" w:rsidP="00861651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на информационных стендах </w:t>
      </w:r>
      <w:r w:rsidRPr="00794F42">
        <w:rPr>
          <w:rFonts w:ascii="Times New Roman" w:eastAsia="SimSun" w:hAnsi="Times New Roman" w:cs="Times New Roman"/>
          <w:iCs/>
          <w:color w:val="000000"/>
          <w:kern w:val="2"/>
          <w:lang w:eastAsia="zh-CN" w:bidi="hi-IN"/>
        </w:rPr>
        <w:t>Уполномоченного органа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.</w:t>
      </w:r>
    </w:p>
    <w:p w:rsidR="00861651" w:rsidRPr="00794F42" w:rsidRDefault="00861651" w:rsidP="0086165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>2. Стандарт предоставления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hd w:val="clear" w:color="auto" w:fill="FFFF00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2.1. Наименование муниципальной услуги: </w:t>
      </w: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«Выдача разрешения на перемещение отходов строительства, сноса зданий и сооружений, в том числе грунтов».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2.2. Муниципальная услуга предоставляется администрацией сельского поселения «Деревня </w:t>
      </w:r>
      <w:r w:rsidR="00694DA2"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Карцово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» Дзержинского района Калужской области</w:t>
      </w:r>
      <w:r w:rsidRPr="00794F42">
        <w:rPr>
          <w:rFonts w:ascii="Times New Roman" w:eastAsia="SimSun" w:hAnsi="Times New Roman" w:cs="Times New Roman"/>
          <w:i/>
          <w:color w:val="000000"/>
          <w:kern w:val="2"/>
          <w:u w:val="single"/>
          <w:lang w:eastAsia="zh-CN" w:bidi="hi-IN"/>
        </w:rPr>
        <w:t>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Описание результатов предоставления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2.3. Результатом предоставления муниципальной услуги является: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2.3.1. выдача </w:t>
      </w: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разрешения на перемещение отходов;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2.3.2. принятие решения об отказе в в</w:t>
      </w: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ыдаче разрешения на перемещение отходов.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2.4. Разрешение на перемещение отходов представляет собой документ, дающий право на перемещение отходов строительства, сноса зданий и сооружений, в том числе грунтов к объектам их размещения, утилизации и обезвреживания.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2.5. Разрешение на перемещение отходов оформляется на заявителя с указанием подрядной организации. Подрядчик не вправе приступать к перемещению отходов строительства, сноса зданий и сооружений, в том числе грунта без соответствующего разрешения.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Разрешение на перемещение отходов выписывается в 2-х экземплярах. Первый экземпляр (оригинал) выдается заявителю, второй (копия) находится в Администрации в течение срока действия указанного разрешения. 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2.6. Решение об отказе в  в</w:t>
      </w: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 xml:space="preserve">ыдачи разрешения на перемещение отходов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может быть обжаловано  в судебном порядке.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2.7. Решение об отказе в в</w:t>
      </w: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ыдаче разрешения на перемещение отходов д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олжно содержать причину отказа с обязательной ссылкой на положения пункта 2.18 настоящего административного регламента, являющиеся основанием для принятия такого решения.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2.8. Форма разрешения на перемещение отходов и форма решения об отказе </w:t>
      </w: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 xml:space="preserve">в выдаче разрешения на перемещение отходов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устанавливаются настоящим административным регламентом.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Срок предоставления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shd w:val="clear" w:color="auto" w:fill="FFFF00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2.9. Муниципальная услуга предоставляется в срок, не превышающий 10 рабочих дней от даты поступления заявления.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Перечень нормативных правовых актов, регулирующих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отношения, возникающие в связи с предоставлением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2.10. Предоставление муниципальной услуги осуществляется в соответствии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с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2.10.1 Федеральным законом от 24.06.1998 № 89-ФЗ «Об отходах производства и потребления»;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2.10.2. Федеральным законом от 30.03.1999 № 52-ФЗ  «О санитарно-эпидемиологическом благополучии населения»;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2.10.3. Федеральным законом от 06.10.2003 № 131-ФЗ «Об общих принципах организации местного самоуправления в Российской Федерации»;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2.10.4. Федеральным законом от 27.07.2010 № 210-ФЗ «Об организации предоставления государственных и муниципальных услуг»;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2.10.5. Постановлением Правительства Российской Федерации             от 30.04.2014 «Об исчерпывающем перечне процедур в сфере жилищного строительства»;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2.10.6. Уставом муниципального образования;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2.10.7. Правилами благоустройства и содержания территории, сельского поселения «Деревня </w:t>
      </w:r>
      <w:r w:rsidR="00794F42"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Карцово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»;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2.10.8. настоящим Административным регламентом.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Исчерпывающий перечень документов,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необходимых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для предоставления муниципальной услуги,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подлежащих представлению заявителем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2.11.1. заявление о выдаче разрешения на перемещение отходов, составленное по форме согласно приложению № 1 к настоящему административному регламенту;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2.11.2. график производства работ</w:t>
      </w: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2.11.3. копия договора со специализированной организацией на размещение и утилизацию отходов;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2.11.4.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2.11.5. ситуационный план места проведения работ;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2.11.6. заключение по санитарно-экологическому обследованию грунта: радиационное, токсико-химическое, бактериологическое (в случае перемещения грунтов);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2.11.7. документ, удостоверяющий личность заявителя;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2.11.8. документ, подтверждающий полномочия представителя физического или юридического лица, действовать от его имени.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Исчерпывающий перечень документов,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необходимых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в соответствии с нормативными правовыми актами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для предоставления муниципальной услуги, которые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shd w:val="clear" w:color="auto" w:fill="FFFF00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2.12. 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Для предоставления муниципальной услуги требуются следующие документы: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2.12.1. выписка из Единого государственного реестра юридических лиц (в случае обращения юридического лица);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2.12.2. выписка из Единого государственного реестра индивидуальных предпринимателей (в случае обращения  индивидуального предпринимателя);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2.12.3 разрешение на строительство (в случае перемещения грунтов).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2.13.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Администрация запрашивает документы, указанные в пункте 2.12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Заявители (представители заявителя) при подаче заявления вправе приложить к нему документы, указанные в пункте 2.12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2.15. Запрещается требовать от заявителя: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2.15.2. представления документов и информации, которые в соответствии с нормативными правовыми актами Российской Федерации и Калужской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2.15.3.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услуг».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Исчерпывающий перечень оснований для отказа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 приеме документов, необходимых для предоставления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2.16. Основания для отказа в приеме документов, необходимых для предоставления муниципальной услуги, не предусмотрены.</w:t>
      </w:r>
    </w:p>
    <w:p w:rsidR="00861651" w:rsidRPr="00794F42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Исчерпывающий перечень оснований для приостановления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или отказа в предоставлении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2.17. Основания для приостановления муниципальной услуги не предусмотрены.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2.18. Основания для отказа в предоставлении муниципальной услуги: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2.18.1.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2.18.2. представление неполного пакета документов, предусмотренного пунктом 2.11 настоящего административного регламента.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2.19. Перечень оснований отказа заявителю в предоставлении муниципальной услуги является исчерпывающим.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Перечень услуг, которые являются необходимыми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и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обязательными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для предоставления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2.20. Наименование услуги, которая является необходимой и обязательной для предоставления муниципальной услуги «Заключение по санитарно-экологическому обследованию грунта: радиационное, токсико-химическое, бактериологическое».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Заключение готовится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специализированной организацией, имеющей право оказания услуги в соответствии с действующим законодательством и представляется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заявителем самостоятельно на бумажном носителе.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Оплата заключения осуществляется за счет средств заявителя на договорной основе.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Порядок, размер и основание взимания платы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с заявителя при предоставлении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2.21. Предоставление муниципальной услуги осуществляется бесплатно.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Максимальный срок ожидания в очереди  при подаче запроса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2.22.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2.23. 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2.24.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Требования к помещениям, в которых предоставляется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2.25.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 пожарной сигнализации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,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телефоном, доступом к гардеробу.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2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.26. Визуальная, текстовая и мультимедийная информация о порядке предоставления муниципальной услуги  размещается на информационном стенде  в помещении  для ожидания и приема заявителей, а также на официальном сайте Администрации и на Едином портале.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2.27. На информационных стендах в помещении 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2.27.1. информация о порядке предоставления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2.27.2. перечень нормативных правовых актов, регламентирующих оказание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2.27.3.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2.27.4. сроки предоставления муниципальной услуги и основания для отказа в предоставлении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2.27.5. формы заявлений о предоставлении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2.27.6.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2.28. Прием заявителей без предварительной записи осуществляется в порядке очередности.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сурдопереводчиков</w:t>
      </w:r>
      <w:proofErr w:type="spell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в рамках предоставления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2.29.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2.30.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2.31.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2.31.1.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2.31.2.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2.31.3.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61651" w:rsidRPr="00794F42" w:rsidRDefault="00861651" w:rsidP="00861651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2.31.4.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61651" w:rsidRPr="00794F42" w:rsidRDefault="00861651" w:rsidP="00861651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2.31.5. дублирование необходимой для инвалидов звуковой и зрительной информации, а также допуск </w:t>
      </w:r>
      <w:proofErr w:type="spell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сурдопереводчика</w:t>
      </w:r>
      <w:proofErr w:type="spell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и </w:t>
      </w:r>
      <w:proofErr w:type="spell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тифлосурдопереводчика</w:t>
      </w:r>
      <w:proofErr w:type="spell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;</w:t>
      </w:r>
    </w:p>
    <w:p w:rsidR="00861651" w:rsidRPr="00794F42" w:rsidRDefault="00861651" w:rsidP="00861651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2.31.6.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861651" w:rsidRPr="00794F42" w:rsidRDefault="00861651" w:rsidP="00861651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2.31.7.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861651" w:rsidRPr="00794F42" w:rsidRDefault="00861651" w:rsidP="00861651">
      <w:pPr>
        <w:tabs>
          <w:tab w:val="left" w:pos="680"/>
        </w:tabs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2.31.8. оказание помощи инвалидам в преодолении барьеров, мешающих получению ими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Times New Roman" w:hAnsi="Times New Roman" w:cs="Times New Roman"/>
          <w:color w:val="000000"/>
          <w:kern w:val="2"/>
          <w:lang w:eastAsia="zh-CN" w:bidi="hi-IN"/>
        </w:rPr>
        <w:t xml:space="preserve"> 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2.32. Показателями доступности предоставления муниципальной услуги являются: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2.32.1. транспортная или пешая доступность к местам предоставления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2.32.2.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2.32.3. соблюдение требований административного регламента о порядке информирования об оказании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2.33. Показателями качества предоставления муниципальной услуги являются: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2.33.1. соблюдение сроков предоставления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2.33.2.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2.33.3.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2.33.4.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2.34. В процессе предоставления муниципальной услуги заявитель взаимодействует с муниципальными служащими Администрации: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2.34.1. при подаче документов для получения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2.34.2. при получении результата оказания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shd w:val="clear" w:color="auto" w:fill="FFFF00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Иные требования, в том числе учитывающие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2.35. Предоставление муниципальной услуги в электронной форме не предусмотрено.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2.36. Предоставление муниципальной услуги в многофункциональном центре не осуществляется.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6B6ED3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</w:pPr>
      <w:r w:rsidRPr="006B6ED3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861651" w:rsidRPr="006B6ED3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Перечень административных процедур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3.1. Предоставление муниципальной услуги включает в себя следующие административные процедуры: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3.1.2. формирование и направление межведомственного запроса;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3.1.3. рассмотрение заявления, документов и принятие решения о выдаче разрешения </w:t>
      </w:r>
      <w:r w:rsidRPr="00794F42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на перемещение отходов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или принятие решения об отказе в выдаче разрешения на перемещение отходов;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3.1.4. выдача заявителю результата предоставления муниципальной услуги.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Прием и регистрация заявления и документов, необходимых для предоставления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Заявление представляется заявителем (представителем заявителя) в Администрацию.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Заявление подписывается заявителем либо представителем заявителя.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61651" w:rsidRPr="00794F42" w:rsidRDefault="00861651" w:rsidP="00861651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 представленным документам, полнота и правильность оформления документов.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3.6. Если заявление и документы, указанные в пункте 2.11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Расписка выдается заявителю (представителю заявителя) в день получения Администрацией таких документов.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3.7. В случае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,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если заявление и документы, указанные в пункте 2.11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3.10. Результатом административной процедуры является прием и регистрация заявления и документов.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Формирование и направление межведомственного запроса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3.11. Основанием для начала административной процедуры является прием заявления без приложения документов, которые в соответствии с пунктом 2.12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</w:t>
      </w:r>
      <w:r w:rsidRPr="00794F42">
        <w:rPr>
          <w:rFonts w:ascii="Times New Roman" w:eastAsia="SimSun" w:hAnsi="Times New Roman" w:cs="Times New Roman"/>
          <w:kern w:val="2"/>
          <w:lang w:eastAsia="zh-CN" w:bidi="hi-IN"/>
        </w:rPr>
        <w:t>Управление Федеральной налоговой службы по Калужской области о предоставлении: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kern w:val="2"/>
          <w:lang w:eastAsia="zh-CN" w:bidi="hi-IN"/>
        </w:rPr>
        <w:t xml:space="preserve">3.11.1. кратких сведений и (или) выписки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из Единого государственного реестра юридических лиц (в случае обращения юридического лица);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3.11.2. </w:t>
      </w:r>
      <w:r w:rsidRPr="00794F42">
        <w:rPr>
          <w:rFonts w:ascii="Times New Roman" w:eastAsia="SimSun" w:hAnsi="Times New Roman" w:cs="Times New Roman"/>
          <w:kern w:val="2"/>
          <w:lang w:eastAsia="zh-CN" w:bidi="hi-IN"/>
        </w:rPr>
        <w:t>кратких сведений и (или) выписки и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з Единого государственного реестра индивидуальных предпринимателей (в случае обращения индивидуального предпринимателя).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kern w:val="2"/>
          <w:lang w:eastAsia="zh-CN" w:bidi="hi-IN"/>
        </w:rPr>
        <w:t>3.12. Направление межведомственного запроса осуществляется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в электронной форме посредством системы межведомственного электронного взаимодействия (далее - СМЭВ).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3.13.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3.15.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3.16. Ответы на запросы в бумажном виде приобщаются к заявлению.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3.17. Продолжительность административной процедуры (максимальный срок ее выполнения) составляет 6 рабочих  дней.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3.18.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Рассмотрение заявления, документов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и принятие решения о выдаче разрешения </w:t>
      </w:r>
      <w:r w:rsidRPr="00794F42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на перемещение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отходов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или принятие решения об отказе в выдаче разрешения на перемещение отходов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3.19.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3.20. Рассмотрение заявления, копий документов и принятие решения о выдаче разрешения на </w:t>
      </w:r>
      <w:r w:rsidRPr="00794F42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перемещение отходов или принятие решения об отказе в выдаче разрешения на перемещение отходов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осуществляется в срок, предусмотренный пунктом 2.9 настоящего административного регламента.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3.21. Ответственный исполнитель в течение 8 рабочих дней от даты обращения заявителя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3.21.1. полноты и достоверности сведений, содержащихся в представленных документах;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3.21.2. согласованности предоставленной информации между отдельными документами комплекта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3.21.3. наличия оснований для отказа в выдаче разрешения на перемещение отходов, предусмотренных пунктом 2.18 настоящего административного регламента.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3.22.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 случае положительного решения ответственный исполнитель заполняет 2 экземпляра бланка разрешения на перемещение отходов.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Форма разрешения на перемещение отходов приведена в приложении № 4 к настоящему административному регламенту.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 случае отрицательного решения ответственный исполнитель готовит проект решения об отказе в в</w:t>
      </w:r>
      <w:r w:rsidRPr="00794F42">
        <w:rPr>
          <w:rFonts w:ascii="Times New Roman" w:eastAsia="Times New Roman" w:hAnsi="Times New Roman" w:cs="Times New Roman"/>
          <w:bCs/>
          <w:color w:val="000000"/>
          <w:kern w:val="2"/>
          <w:lang w:eastAsia="ru-RU"/>
        </w:rPr>
        <w:t>ыдаче разрешения на перемещение отходов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с обоснованием причин такого отказа.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Форма решения об отказе в предоставлении разрешения на перемещение отходов приведена в приложении № 5 к настоящему административному регламенту.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3.23.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Руководитель Администрации рассматривает проекты документов и подписывает их.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3.24. Продолжительность административной процедуры (максимальный срок ее выполнения) составляет 2 рабочих дня.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3.25. Результатом административной процедуры является принятие решения о выдаче разрешения на </w:t>
      </w:r>
      <w:r w:rsidRPr="00794F42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перемещение отходов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или принятие решения об отказе в выдаче разрешения </w:t>
      </w:r>
      <w:r w:rsidRPr="00794F42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на перемещение отходов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Выдача заявителю результата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предоставления муниципальной услуги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3.26.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3.27.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строительства, сноса зданий и сооружений, в том числе грунтов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разрешение на перемещение отходов или решение об отказе в предоставлении разрешения на перемещение отходов.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3.29. Заявление и приложенные к нему копии документов,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3.30.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 заказным письмом с уведомлением о вручении.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3.31. Продолжительность административной процедуры (максимальный срок ее выполнения) составляет 1 рабочий день.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3.32. 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6B6ED3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</w:pPr>
      <w:r w:rsidRPr="006B6ED3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 xml:space="preserve">4. Формы </w:t>
      </w:r>
      <w:proofErr w:type="gramStart"/>
      <w:r w:rsidRPr="006B6ED3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>контроля за</w:t>
      </w:r>
      <w:proofErr w:type="gramEnd"/>
      <w:r w:rsidRPr="006B6ED3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 xml:space="preserve"> исполнением административного регламента</w:t>
      </w:r>
    </w:p>
    <w:p w:rsidR="00861651" w:rsidRPr="006B6ED3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hd w:val="clear" w:color="auto" w:fill="FFFF00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4.1.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руководителя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Текущий контроль осуществляется путем проведения проверок</w:t>
      </w:r>
      <w:r w:rsidRPr="00794F42">
        <w:rPr>
          <w:rFonts w:ascii="Times New Roman" w:eastAsia="SimSun" w:hAnsi="Times New Roman" w:cs="Times New Roman"/>
          <w:color w:val="92D050"/>
          <w:kern w:val="2"/>
          <w:lang w:eastAsia="zh-CN" w:bidi="hi-IN"/>
        </w:rPr>
        <w:t xml:space="preserve"> </w:t>
      </w: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Периодичность осуществления проверок определяется руководителем Администрации.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Плановые и внеплановые проверки проводятся на основании распоряжений руководителя Администрации.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4.5. Ответственные исполнители несут персональную ответственность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за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</w:p>
    <w:p w:rsidR="00861651" w:rsidRPr="006B6ED3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</w:pPr>
      <w:r w:rsidRPr="006B6ED3">
        <w:rPr>
          <w:rFonts w:ascii="Times New Roman" w:eastAsia="SimSun" w:hAnsi="Times New Roman" w:cs="Times New Roman"/>
          <w:b/>
          <w:color w:val="000000"/>
          <w:kern w:val="2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5.2.1. нарушение срока регистрации заявления (запроса) заявителя о предоставлении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5.2.2. нарушение срока предоставления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услуги, у заявителя;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актами;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5.3. Жалоба подается в письменной форме на бумажном носителе или в электронной форме в Администрацию.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Жалоба на решения, принятые руководителем Администрации подается в вышестоящий орган (при его наличии).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 Единого портала либо регионального портала государственных и муниципальных услуг, а также жалоба может быть принята при личном приеме заявителя.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5.7.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          статьей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5.8. Жалоба должна содержать: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5.11.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Российской Федерации не установлен иной срок.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5.12. Основания для приостановления рассмотрения жалобы отсутствуют.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5.13. По результатам рассмотрения жалобы Администрация принимает одно из следующих решений: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  <w:proofErr w:type="gramEnd"/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5.13.2. отказывает в удовлетворении жалобы.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lang w:eastAsia="zh-CN" w:bidi="hi-IN"/>
        </w:rPr>
      </w:pPr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5.15. В случае установления в ходе или по результатам </w:t>
      </w:r>
      <w:proofErr w:type="gramStart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794F42"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Калужской области».</w:t>
      </w: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p w:rsidR="00861651" w:rsidRPr="00794F42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highlight w:val="yellow"/>
          <w:lang w:eastAsia="zh-CN" w:bidi="hi-IN"/>
        </w:rPr>
      </w:pPr>
    </w:p>
    <w:tbl>
      <w:tblPr>
        <w:tblW w:w="0" w:type="auto"/>
        <w:tblInd w:w="-109" w:type="dxa"/>
        <w:tblLayout w:type="fixed"/>
        <w:tblLook w:val="04A0" w:firstRow="1" w:lastRow="0" w:firstColumn="1" w:lastColumn="0" w:noHBand="0" w:noVBand="1"/>
      </w:tblPr>
      <w:tblGrid>
        <w:gridCol w:w="3190"/>
        <w:gridCol w:w="1480"/>
        <w:gridCol w:w="4794"/>
      </w:tblGrid>
      <w:tr w:rsidR="00861651" w:rsidRPr="00861651" w:rsidTr="00861651">
        <w:tc>
          <w:tcPr>
            <w:tcW w:w="319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zh-CN" w:bidi="hi-IN"/>
              </w:rPr>
            </w:pPr>
          </w:p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148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4794" w:type="dxa"/>
            <w:hideMark/>
          </w:tcPr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861651" w:rsidRPr="00794F42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color w:val="000000"/>
                <w:kern w:val="2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Приложение № 1</w:t>
            </w:r>
          </w:p>
          <w:p w:rsidR="00861651" w:rsidRPr="00794F42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color w:val="000000"/>
                <w:kern w:val="2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 xml:space="preserve">к административному регламенту предоставления </w:t>
            </w:r>
          </w:p>
          <w:p w:rsidR="00861651" w:rsidRPr="00794F42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color w:val="000000"/>
                <w:kern w:val="2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 xml:space="preserve">муниципальной услуги 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«</w:t>
            </w:r>
            <w:r w:rsidRPr="00794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861651" w:rsidRPr="00861651" w:rsidRDefault="00861651" w:rsidP="00861651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highlight w:val="yellow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13"/>
        <w:gridCol w:w="2142"/>
        <w:gridCol w:w="4516"/>
      </w:tblGrid>
      <w:tr w:rsidR="00861651" w:rsidRPr="00861651" w:rsidTr="00861651">
        <w:tc>
          <w:tcPr>
            <w:tcW w:w="2913" w:type="dxa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8"/>
                <w:lang w:eastAsia="zh-CN" w:bidi="hi-IN"/>
              </w:rPr>
              <w:t>Штамп организации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(для юридических лиц)</w:t>
            </w:r>
          </w:p>
        </w:tc>
        <w:tc>
          <w:tcPr>
            <w:tcW w:w="2142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6" w:type="dxa"/>
          </w:tcPr>
          <w:p w:rsidR="00861651" w:rsidRPr="00861651" w:rsidRDefault="00861651" w:rsidP="00861651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В администрацию  сельского поселения «Деревня </w:t>
            </w:r>
            <w:r w:rsidR="00794F4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Карцово</w:t>
            </w:r>
            <w:r w:rsidRPr="0086165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861651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(наименование муниципального образования)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___________________________________________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(наименование заявителя)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___________________________________________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(фамилия, имя, отчество - для физического лица,</w:t>
            </w:r>
            <w:proofErr w:type="gramEnd"/>
          </w:p>
          <w:p w:rsidR="00861651" w:rsidRPr="00861651" w:rsidRDefault="00861651" w:rsidP="0086165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___________________________________________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 xml:space="preserve">полное наименование, местонахождение, 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 xml:space="preserve">___________________________________________ реквизиты, фамилия, имя, отчество, </w:t>
            </w:r>
            <w:r w:rsidRPr="0086165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                 </w:t>
            </w: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_________________________________________ должность - руководителя</w:t>
            </w:r>
            <w:r w:rsidRPr="0086165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для юридического лица),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__________________________________________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почтовый индекс и адрес, телефон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_________________________________________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861651" w:rsidRPr="00861651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Заявление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Прошу   предоставить  разрешение на перемещение отходов (</w:t>
      </w: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 xml:space="preserve">строительства, сноса зданий и сооружений, грунтов) </w:t>
      </w:r>
      <w:r w:rsidRPr="00861651">
        <w:rPr>
          <w:rFonts w:ascii="Times New Roman" w:eastAsia="SimSun" w:hAnsi="Times New Roman" w:cs="Mangal"/>
          <w:i/>
          <w:color w:val="000000"/>
          <w:kern w:val="2"/>
          <w:sz w:val="24"/>
          <w:szCs w:val="24"/>
          <w:lang w:eastAsia="zh-CN" w:bidi="hi-IN"/>
        </w:rPr>
        <w:t>(ненужное зачеркнуть)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Адрес места проведения работ: ____________________________________________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(место проведения работ)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Срок выполнения работ </w:t>
      </w:r>
      <w:proofErr w:type="gramStart"/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с</w:t>
      </w:r>
      <w:proofErr w:type="gramEnd"/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___________ по ___________.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Место размещения и утилизации отходов:____________________________________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Результаты предоставления муниципальной услуги прошу 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</w:t>
      </w:r>
      <w:proofErr w:type="gramStart"/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нужное</w:t>
      </w:r>
      <w:proofErr w:type="gramEnd"/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 xml:space="preserve"> отметить в квадрате)</w:t>
      </w:r>
    </w:p>
    <w:tbl>
      <w:tblPr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280"/>
        <w:gridCol w:w="8463"/>
      </w:tblGrid>
      <w:tr w:rsidR="00861651" w:rsidRPr="00861651" w:rsidTr="00861651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Выдать при личном обращении</w:t>
            </w:r>
          </w:p>
        </w:tc>
      </w:tr>
      <w:tr w:rsidR="00861651" w:rsidRPr="00861651" w:rsidTr="00861651">
        <w:trPr>
          <w:trHeight w:val="224"/>
        </w:trPr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61651" w:rsidRPr="00861651" w:rsidTr="00861651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Направить посредством почтового отправления по адресу: __________________</w:t>
            </w:r>
          </w:p>
        </w:tc>
      </w:tr>
    </w:tbl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К заявлению прилагаю следующие документы: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1) ____________________________________________________________________;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2) ____________________________________________________________________;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3) ____________________________________________________________________;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4) ____________________________________________________________________;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>5) ____________________________________________________________________.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highlight w:val="yellow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</w:t>
      </w: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Заявитель ____________________________________________ ________________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(</w:t>
      </w: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фамилия, имя, отчество)                                            (подпись)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                                           </w:t>
      </w:r>
    </w:p>
    <w:p w:rsidR="00861651" w:rsidRPr="00861651" w:rsidRDefault="00861651" w:rsidP="00861651">
      <w:pPr>
        <w:suppressAutoHyphens/>
        <w:spacing w:after="0" w:line="240" w:lineRule="auto"/>
        <w:ind w:firstLine="698"/>
        <w:jc w:val="right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Дата «____» ____________ 20____г.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yellow"/>
          <w:lang w:eastAsia="zh-CN" w:bidi="hi-IN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3081"/>
        <w:gridCol w:w="2596"/>
        <w:gridCol w:w="3678"/>
      </w:tblGrid>
      <w:tr w:rsidR="00861651" w:rsidRPr="00861651" w:rsidTr="00861651">
        <w:tc>
          <w:tcPr>
            <w:tcW w:w="3081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96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78" w:type="dxa"/>
            <w:hideMark/>
          </w:tcPr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861651" w:rsidRPr="00794F42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color w:val="000000"/>
                <w:kern w:val="2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Приложение № 2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к административному регламенту предоставления муниципальной услуги «</w:t>
            </w:r>
            <w:r w:rsidRPr="00794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861651" w:rsidRPr="00861651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ind w:firstLine="709"/>
        <w:jc w:val="center"/>
        <w:rPr>
          <w:rFonts w:ascii="Arial" w:eastAsia="SimSun" w:hAnsi="Arial" w:cs="Mangal"/>
          <w:b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0"/>
          <w:lang w:eastAsia="zh-CN" w:bidi="hi-IN"/>
        </w:rPr>
        <w:t>БЛОК-СХЕМА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0"/>
          <w:lang w:eastAsia="zh-CN" w:bidi="hi-IN"/>
        </w:rPr>
        <w:t>предоставления муниципальной услуги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0"/>
          <w:lang w:eastAsia="zh-CN" w:bidi="hi-IN"/>
        </w:rPr>
        <w:t>«Выдача разрешения на перемещение отходов строительства, сноса зданий и сооружений, в том числе грунтов»</w:t>
      </w:r>
    </w:p>
    <w:p w:rsidR="00861651" w:rsidRPr="00861651" w:rsidRDefault="00861651" w:rsidP="00861651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0"/>
          <w:lang w:eastAsia="zh-CN" w:bidi="hi-IN"/>
        </w:rPr>
      </w:pPr>
    </w:p>
    <w:tbl>
      <w:tblPr>
        <w:tblW w:w="0" w:type="auto"/>
        <w:tblInd w:w="-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10"/>
      </w:tblGrid>
      <w:tr w:rsidR="00861651" w:rsidRPr="00861651" w:rsidTr="00861651">
        <w:trPr>
          <w:gridAfter w:val="1"/>
          <w:wAfter w:w="10" w:type="dxa"/>
        </w:trPr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 w:rsidRPr="00861651">
              <w:rPr>
                <w:rFonts w:ascii="Arial" w:eastAsia="SimSun" w:hAnsi="Arial" w:cs="Mangal"/>
                <w:noProof/>
                <w:color w:val="000000"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03F30" wp14:editId="1394DD32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-10160</wp:posOffset>
                      </wp:positionV>
                      <wp:extent cx="4445" cy="208915"/>
                      <wp:effectExtent l="48260" t="8890" r="61595" b="2032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9.05pt;margin-top:-.8pt;width:.3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66" w:type="dxa"/>
            <w:gridSpan w:val="2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Arial" w:eastAsia="SimSun" w:hAnsi="Arial" w:cs="Mangal"/>
                <w:noProof/>
                <w:color w:val="000000"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4C485" wp14:editId="4C541BA0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1270</wp:posOffset>
                      </wp:positionV>
                      <wp:extent cx="4445" cy="208280"/>
                      <wp:effectExtent l="48260" t="10795" r="61595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59.05pt;margin-top:.1pt;width:.3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" strokeweight=".26mm">
                      <v:stroke endarrow="block" joinstyle="miter" endcap="square"/>
                    </v:shape>
                  </w:pict>
                </mc:Fallback>
              </mc:AlternateContent>
            </w:r>
            <w:r w:rsidRPr="0086165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  <w:t xml:space="preserve">     </w:t>
            </w:r>
          </w:p>
        </w:tc>
        <w:tc>
          <w:tcPr>
            <w:tcW w:w="1666" w:type="dxa"/>
            <w:gridSpan w:val="2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Определение ответственного исполнителя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 w:rsidRPr="00861651">
              <w:rPr>
                <w:rFonts w:ascii="Arial" w:eastAsia="SimSun" w:hAnsi="Arial" w:cs="Mangal"/>
                <w:noProof/>
                <w:color w:val="000000"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533A1" wp14:editId="1CDAA1A0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193040</wp:posOffset>
                      </wp:positionV>
                      <wp:extent cx="4445" cy="227330"/>
                      <wp:effectExtent l="54610" t="12065" r="55245" b="1778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8.8pt;margin-top:15.2pt;width:.3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gridSpan w:val="2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Формирование и направление межведомственного запроса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 w:rsidRPr="00861651">
              <w:rPr>
                <w:rFonts w:ascii="Arial" w:eastAsia="SimSun" w:hAnsi="Arial" w:cs="Mangal"/>
                <w:noProof/>
                <w:color w:val="000000"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644D43" wp14:editId="4CF4E2DF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196850</wp:posOffset>
                      </wp:positionV>
                      <wp:extent cx="4445" cy="227330"/>
                      <wp:effectExtent l="54610" t="6350" r="55245" b="2349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58.8pt;margin-top:15.5pt;width:.3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gridSpan w:val="2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Проведение экспертизы представленных документов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 w:rsidRPr="00861651">
              <w:rPr>
                <w:rFonts w:ascii="Arial" w:eastAsia="SimSun" w:hAnsi="Arial" w:cs="Mangal"/>
                <w:noProof/>
                <w:color w:val="000000"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EA1BE" wp14:editId="7F1FD8ED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-3810</wp:posOffset>
                      </wp:positionV>
                      <wp:extent cx="1024890" cy="215265"/>
                      <wp:effectExtent l="25400" t="5715" r="6985" b="5524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489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8.5pt;margin-top:-.3pt;width:80.7pt;height:16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  <w:r w:rsidRPr="00861651">
              <w:rPr>
                <w:rFonts w:ascii="Arial" w:eastAsia="SimSun" w:hAnsi="Arial" w:cs="Mangal"/>
                <w:noProof/>
                <w:color w:val="000000"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D1F350" wp14:editId="286FF73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1020445" cy="215265"/>
                      <wp:effectExtent l="13335" t="5715" r="33020" b="5524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044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.45pt;margin-top:-.3pt;width:80.3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gridSpan w:val="2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861651" w:rsidRPr="00861651" w:rsidTr="00861651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Принятие решения об отказе в выдаче разрешения на перемещение отходов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Принятие решения о выдаче разрешения на перемещение отходов</w:t>
            </w: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861651">
              <w:rPr>
                <w:rFonts w:ascii="Arial" w:eastAsia="SimSun" w:hAnsi="Arial" w:cs="Mangal"/>
                <w:noProof/>
                <w:color w:val="000000"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0E351" wp14:editId="7EDD59F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376555" cy="376555"/>
                      <wp:effectExtent l="10795" t="10160" r="50800" b="5143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376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.6pt;margin-top:1.55pt;width:29.65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861651">
              <w:rPr>
                <w:rFonts w:ascii="Arial" w:eastAsia="SimSun" w:hAnsi="Arial" w:cs="Mangal"/>
                <w:noProof/>
                <w:color w:val="000000"/>
                <w:kern w:val="2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D14AC6" wp14:editId="542E531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</wp:posOffset>
                      </wp:positionV>
                      <wp:extent cx="294005" cy="403225"/>
                      <wp:effectExtent l="57150" t="7620" r="10795" b="4635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005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8.5pt;margin-top:.6pt;width:23.15pt;height:3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66" w:type="dxa"/>
            <w:gridSpan w:val="2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61651" w:rsidRPr="00861651" w:rsidTr="00861651">
        <w:trPr>
          <w:gridAfter w:val="1"/>
          <w:wAfter w:w="10" w:type="dxa"/>
        </w:trPr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95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66" w:type="dxa"/>
            <w:gridSpan w:val="2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0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highlight w:val="yellow"/>
                <w:lang w:eastAsia="zh-CN" w:bidi="hi-IN"/>
              </w:rPr>
            </w:pPr>
          </w:p>
        </w:tc>
      </w:tr>
    </w:tbl>
    <w:p w:rsidR="00861651" w:rsidRPr="00861651" w:rsidRDefault="00861651" w:rsidP="00861651">
      <w:pPr>
        <w:suppressAutoHyphens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yellow"/>
          <w:lang w:eastAsia="zh-CN" w:bidi="hi-IN"/>
        </w:rPr>
      </w:pPr>
    </w:p>
    <w:p w:rsidR="00861651" w:rsidRPr="00861651" w:rsidRDefault="00861651" w:rsidP="00861651">
      <w:pPr>
        <w:suppressAutoHyphens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yellow"/>
          <w:lang w:eastAsia="zh-CN" w:bidi="hi-IN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3081"/>
        <w:gridCol w:w="2596"/>
        <w:gridCol w:w="3678"/>
      </w:tblGrid>
      <w:tr w:rsidR="00861651" w:rsidRPr="00861651" w:rsidTr="00861651">
        <w:tc>
          <w:tcPr>
            <w:tcW w:w="3081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96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78" w:type="dxa"/>
            <w:hideMark/>
          </w:tcPr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861651" w:rsidRPr="00794F42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color w:val="000000"/>
                <w:kern w:val="2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Приложение № 3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к административному регламенту предоставления муниципальной услуги «</w:t>
            </w:r>
            <w:r w:rsidRPr="00794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861651" w:rsidRPr="00861651" w:rsidRDefault="001F2BFA" w:rsidP="001F2BFA">
      <w:pPr>
        <w:tabs>
          <w:tab w:val="left" w:pos="3696"/>
          <w:tab w:val="center" w:pos="4677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color w:val="000000"/>
          <w:kern w:val="2"/>
          <w:sz w:val="28"/>
          <w:szCs w:val="20"/>
          <w:lang w:eastAsia="zh-CN" w:bidi="hi-IN"/>
        </w:rPr>
        <w:tab/>
      </w:r>
      <w:r w:rsidR="00861651" w:rsidRPr="00861651">
        <w:rPr>
          <w:rFonts w:ascii="Times New Roman" w:eastAsia="SimSun" w:hAnsi="Times New Roman" w:cs="Mangal"/>
          <w:b/>
          <w:color w:val="000000"/>
          <w:kern w:val="2"/>
          <w:sz w:val="28"/>
          <w:szCs w:val="20"/>
          <w:lang w:eastAsia="zh-CN" w:bidi="hi-IN"/>
        </w:rPr>
        <w:t>РАСПИСКА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b/>
          <w:color w:val="000000"/>
          <w:kern w:val="2"/>
          <w:sz w:val="28"/>
          <w:szCs w:val="20"/>
          <w:lang w:eastAsia="zh-CN" w:bidi="hi-IN"/>
        </w:rPr>
        <w:t>в получении документов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2"/>
          <w:sz w:val="28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Орган предоставления услуги:  администрация ________________ ______________________________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Мною, _________________________________________________________________________________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________________________________________________________________________________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(должность сотрудника, принявшего документы, Ф.И.О.)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proofErr w:type="gramStart"/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приняты</w:t>
      </w:r>
      <w:proofErr w:type="gramEnd"/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 xml:space="preserve"> от _____________________________________________________________________________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(наименование заявителя)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Ф.И.О. представителя заявителя________________________________________________________,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proofErr w:type="gramStart"/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действующего</w:t>
      </w:r>
      <w:proofErr w:type="gramEnd"/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 xml:space="preserve"> на основании ____________________________________________________________________________________,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_____________________________________________________________________________________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тел:_________________________________________________________________________________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в отношении __________________________________________________________________________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(наименование объекта)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следующие документы: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</w:pPr>
    </w:p>
    <w:tbl>
      <w:tblPr>
        <w:tblW w:w="0" w:type="auto"/>
        <w:tblInd w:w="-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39"/>
        <w:gridCol w:w="1620"/>
        <w:gridCol w:w="1350"/>
        <w:gridCol w:w="1620"/>
        <w:gridCol w:w="1635"/>
      </w:tblGrid>
      <w:tr w:rsidR="00861651" w:rsidRPr="00861651" w:rsidTr="00861651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t xml:space="preserve">N  </w:t>
            </w:r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br/>
            </w:r>
            <w:proofErr w:type="gramStart"/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t>п</w:t>
            </w:r>
            <w:proofErr w:type="gramEnd"/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t>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t xml:space="preserve">количество      </w:t>
            </w:r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br/>
              <w:t>экземпляров</w:t>
            </w:r>
          </w:p>
        </w:tc>
        <w:tc>
          <w:tcPr>
            <w:tcW w:w="3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t>количество листов</w:t>
            </w:r>
          </w:p>
        </w:tc>
      </w:tr>
      <w:tr w:rsidR="00861651" w:rsidRPr="00861651" w:rsidTr="00861651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61651" w:rsidRPr="00861651" w:rsidRDefault="00861651" w:rsidP="00861651">
            <w:pPr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61651" w:rsidRPr="00861651" w:rsidRDefault="00861651" w:rsidP="00861651">
            <w:pPr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t>подлинных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  <w:t>копий</w:t>
            </w:r>
          </w:p>
        </w:tc>
      </w:tr>
      <w:tr w:rsidR="00861651" w:rsidRPr="00861651" w:rsidTr="00861651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</w:tr>
      <w:tr w:rsidR="00861651" w:rsidRPr="00861651" w:rsidTr="00861651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</w:tr>
      <w:tr w:rsidR="00861651" w:rsidRPr="00861651" w:rsidTr="00861651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</w:tr>
      <w:tr w:rsidR="00861651" w:rsidRPr="00861651" w:rsidTr="00861651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</w:tr>
      <w:tr w:rsidR="00861651" w:rsidRPr="00861651" w:rsidTr="00861651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Cs w:val="20"/>
                <w:lang w:eastAsia="zh-CN" w:bidi="hi-IN"/>
              </w:rPr>
            </w:pPr>
          </w:p>
        </w:tc>
      </w:tr>
    </w:tbl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 xml:space="preserve">Ваш документ о предоставлении муниципальной  услуги будет готов 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к выдаче: «___» _____________ 20__ г.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Документы сдал: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Заявитель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________________________________________________________________________________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</w:t>
      </w: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 xml:space="preserve">(подпись, Ф.И.О. заявителя)     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lang w:eastAsia="zh-CN" w:bidi="hi-IN"/>
        </w:rPr>
        <w:t>«____» ________________ 20 ___ г.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Cs w:val="28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Документы принял: _____________________________________________________________________________________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(подпись, Ф.И.О. специалиста, принявшего пакет документов)</w:t>
      </w: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  <w:t>«____» ________________ 20 ___ г.</w:t>
      </w:r>
    </w:p>
    <w:tbl>
      <w:tblPr>
        <w:tblpPr w:leftFromText="180" w:rightFromText="180" w:vertAnchor="text" w:horzAnchor="margin" w:tblpXSpec="right" w:tblpY="-207"/>
        <w:tblW w:w="0" w:type="auto"/>
        <w:tblLayout w:type="fixed"/>
        <w:tblLook w:val="04A0" w:firstRow="1" w:lastRow="0" w:firstColumn="1" w:lastColumn="0" w:noHBand="0" w:noVBand="1"/>
      </w:tblPr>
      <w:tblGrid>
        <w:gridCol w:w="3081"/>
        <w:gridCol w:w="2596"/>
        <w:gridCol w:w="3678"/>
      </w:tblGrid>
      <w:tr w:rsidR="00861651" w:rsidRPr="00861651" w:rsidTr="00861651">
        <w:tc>
          <w:tcPr>
            <w:tcW w:w="3081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96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78" w:type="dxa"/>
          </w:tcPr>
          <w:p w:rsidR="00861651" w:rsidRPr="00794F42" w:rsidRDefault="00861651" w:rsidP="0086165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861651" w:rsidRPr="00794F42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861651" w:rsidRP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color w:val="000000"/>
                <w:kern w:val="2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П</w:t>
            </w:r>
            <w:r w:rsidR="00861651"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риложение № 4</w:t>
            </w:r>
          </w:p>
          <w:p w:rsidR="00861651" w:rsidRPr="00794F42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color w:val="000000"/>
                <w:kern w:val="2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к административному регламенту предоставления муниципальной услуги «</w:t>
            </w:r>
            <w:r w:rsidRPr="00794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24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highlight w:val="yellow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ФОРМА</w:t>
      </w: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br/>
        <w:t>разрешения на перемещение отходов строительства,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сноса зданий и сооружений, в том числе грунтов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16"/>
          <w:szCs w:val="16"/>
          <w:lang w:eastAsia="zh-CN" w:bidi="hi-IN"/>
        </w:rPr>
        <w:t>(Ф.И.О., адрес заявителя (представителя) заявителя)</w:t>
      </w:r>
    </w:p>
    <w:p w:rsidR="00861651" w:rsidRPr="00861651" w:rsidRDefault="00861651" w:rsidP="00861651">
      <w:pPr>
        <w:suppressAutoHyphens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16"/>
          <w:szCs w:val="16"/>
          <w:lang w:eastAsia="zh-CN" w:bidi="hi-IN"/>
        </w:rPr>
        <w:t xml:space="preserve">(адрес заявителя) 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Разрешение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на перемещение отходов строительства,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сноса зданий и сооружений, в том числе грунтов</w:t>
      </w: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2100"/>
        <w:gridCol w:w="2723"/>
        <w:gridCol w:w="2503"/>
      </w:tblGrid>
      <w:tr w:rsidR="00861651" w:rsidRPr="00861651" w:rsidTr="00861651">
        <w:tc>
          <w:tcPr>
            <w:tcW w:w="1015" w:type="dxa"/>
            <w:vAlign w:val="bottom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23" w:type="dxa"/>
            <w:vAlign w:val="bottom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№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Администрация (исполнительно-распорядительный орган) сельского поселения «Деревня Барсуки» Дзержинского района Калужской области</w:t>
      </w:r>
    </w:p>
    <w:p w:rsidR="00861651" w:rsidRPr="00861651" w:rsidRDefault="00861651" w:rsidP="00861651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Выдано: </w:t>
      </w: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ab/>
        <w:t>,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(полное наименование, ИНН, КПП, почтовый адрес — для юридического лица</w:t>
      </w:r>
      <w:proofErr w:type="gramStart"/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 xml:space="preserve">,) </w:t>
      </w:r>
      <w:proofErr w:type="gramEnd"/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фамилия, имя, отчество, паспортные данные — для физического лица)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ab/>
        <w:t>Основание для проведения работ по перемещению отходов строительства, сноса зданий и строений, в том числе грунтов:</w:t>
      </w:r>
    </w:p>
    <w:p w:rsidR="00861651" w:rsidRPr="00861651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2"/>
          <w:sz w:val="2"/>
          <w:szCs w:val="2"/>
          <w:lang w:eastAsia="zh-CN" w:bidi="hi-IN"/>
        </w:rPr>
      </w:pP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0"/>
          <w:szCs w:val="2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  <w:tab/>
      </w: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Строительный материал зданий, сооружений, </w:t>
      </w:r>
    </w:p>
    <w:p w:rsidR="00861651" w:rsidRPr="00861651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подлежащих сносу и перемещению:</w:t>
      </w:r>
    </w:p>
    <w:p w:rsidR="00861651" w:rsidRPr="00861651" w:rsidRDefault="00861651" w:rsidP="00861651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ab/>
        <w:t>.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3081"/>
        <w:gridCol w:w="2596"/>
        <w:gridCol w:w="248"/>
        <w:gridCol w:w="1758"/>
        <w:gridCol w:w="1672"/>
      </w:tblGrid>
      <w:tr w:rsidR="00861651" w:rsidRPr="00861651" w:rsidTr="00861651">
        <w:trPr>
          <w:trHeight w:val="294"/>
        </w:trPr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Глава администрации</w:t>
            </w:r>
          </w:p>
        </w:tc>
        <w:tc>
          <w:tcPr>
            <w:tcW w:w="1758" w:type="dxa"/>
            <w:vAlign w:val="bottom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61651" w:rsidRPr="00861651" w:rsidTr="00861651">
        <w:tc>
          <w:tcPr>
            <w:tcW w:w="5954" w:type="dxa"/>
            <w:gridSpan w:val="4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(</w:t>
            </w: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Ф.И.О.)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М.П.</w:t>
            </w:r>
          </w:p>
        </w:tc>
        <w:tc>
          <w:tcPr>
            <w:tcW w:w="1758" w:type="dxa"/>
          </w:tcPr>
          <w:p w:rsidR="00861651" w:rsidRPr="00861651" w:rsidRDefault="00861651" w:rsidP="00861651">
            <w:pPr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</w:t>
            </w:r>
          </w:p>
          <w:p w:rsidR="00861651" w:rsidRPr="00861651" w:rsidRDefault="00861651" w:rsidP="00861651">
            <w:pPr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(подпись)</w:t>
            </w:r>
          </w:p>
        </w:tc>
      </w:tr>
      <w:tr w:rsidR="00861651" w:rsidRPr="00794F42" w:rsidTr="00861651">
        <w:tc>
          <w:tcPr>
            <w:tcW w:w="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651" w:rsidRPr="00794F42" w:rsidRDefault="00861651" w:rsidP="0086165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651" w:rsidRPr="00794F42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</w:tc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651" w:rsidRPr="00794F42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</w:tc>
        <w:tc>
          <w:tcPr>
            <w:tcW w:w="3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</w:pPr>
          </w:p>
          <w:p w:rsidR="00861651" w:rsidRPr="00794F42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color w:val="000000"/>
                <w:kern w:val="2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Приложение № 5</w:t>
            </w:r>
          </w:p>
          <w:p w:rsidR="00861651" w:rsidRPr="00794F42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color w:val="000000"/>
                <w:kern w:val="2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к административному регламенту предоставления муниципальной услуги «</w:t>
            </w:r>
            <w:r w:rsidRPr="00794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861651" w:rsidRPr="00794F42" w:rsidRDefault="00861651" w:rsidP="00861651">
      <w:pPr>
        <w:suppressAutoHyphens/>
        <w:spacing w:after="240" w:line="240" w:lineRule="auto"/>
        <w:jc w:val="center"/>
        <w:rPr>
          <w:rFonts w:ascii="Times New Roman" w:eastAsia="SimSun" w:hAnsi="Times New Roman" w:cs="Mangal"/>
          <w:b/>
          <w:i/>
          <w:color w:val="000000"/>
          <w:kern w:val="2"/>
          <w:lang w:eastAsia="zh-CN" w:bidi="hi-IN"/>
        </w:rPr>
      </w:pPr>
    </w:p>
    <w:p w:rsidR="00861651" w:rsidRPr="00861651" w:rsidRDefault="00861651" w:rsidP="00861651">
      <w:pPr>
        <w:suppressAutoHyphens/>
        <w:spacing w:after="24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bookmarkStart w:id="0" w:name="_GoBack"/>
      <w:bookmarkEnd w:id="0"/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ФОРМА</w:t>
      </w: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br/>
        <w:t>решения об отказе в предоставлении муниципальной услуги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16"/>
          <w:szCs w:val="16"/>
          <w:lang w:eastAsia="zh-CN" w:bidi="hi-IN"/>
        </w:rPr>
        <w:t>(Ф.И.О., адрес заявителя (представителя) заявителя)</w:t>
      </w:r>
    </w:p>
    <w:p w:rsidR="00861651" w:rsidRPr="00861651" w:rsidRDefault="00861651" w:rsidP="00861651">
      <w:pPr>
        <w:suppressAutoHyphens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16"/>
          <w:szCs w:val="16"/>
          <w:lang w:eastAsia="zh-CN" w:bidi="hi-IN"/>
        </w:rPr>
        <w:t xml:space="preserve">(регистрационный номер заявления) 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Решение об отказе</w:t>
      </w:r>
      <w:r w:rsidRPr="00861651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br/>
        <w:t>в выдаче разрешения на перемещение отходов строительства, сноса зданий и сооружений, в том числе грунтов</w:t>
      </w:r>
    </w:p>
    <w:p w:rsidR="00861651" w:rsidRPr="00861651" w:rsidRDefault="00861651" w:rsidP="00861651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highlight w:val="yellow"/>
          <w:lang w:eastAsia="zh-CN" w:bidi="hi-IN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2100"/>
        <w:gridCol w:w="2723"/>
        <w:gridCol w:w="2503"/>
      </w:tblGrid>
      <w:tr w:rsidR="00861651" w:rsidRPr="00861651" w:rsidTr="00861651">
        <w:tc>
          <w:tcPr>
            <w:tcW w:w="1015" w:type="dxa"/>
            <w:vAlign w:val="bottom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23" w:type="dxa"/>
            <w:vAlign w:val="bottom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№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861651" w:rsidRPr="00861651" w:rsidRDefault="00861651" w:rsidP="00861651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Администрация (исполнительно-распорядительный орган) сельского поселения «Деревня</w:t>
      </w:r>
    </w:p>
    <w:p w:rsidR="00861651" w:rsidRPr="00861651" w:rsidRDefault="00861651" w:rsidP="00861651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сообщает, что  ____________________________________________________________________</w:t>
      </w: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ab/>
      </w:r>
    </w:p>
    <w:p w:rsidR="00861651" w:rsidRPr="00861651" w:rsidRDefault="00861651" w:rsidP="00861651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Ф.И.О. заявителя в дательном падеже, наименование, номер и дата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выдачи документа подтверждающего личность, почтовый адрес — для физического лица)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_____________________________________________________________________________________________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полное наименование, ИНН, КПП, почтовый адрес — для юридического лица)</w:t>
      </w:r>
    </w:p>
    <w:p w:rsidR="00861651" w:rsidRPr="00861651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861651" w:rsidRPr="00861651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</w:pP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2"/>
          <w:sz w:val="2"/>
          <w:szCs w:val="2"/>
          <w:lang w:eastAsia="zh-CN" w:bidi="hi-IN"/>
        </w:rPr>
      </w:pP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(наименование объекта, адрес объекта)</w:t>
      </w:r>
    </w:p>
    <w:p w:rsidR="00861651" w:rsidRPr="00861651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в связи </w:t>
      </w:r>
      <w:proofErr w:type="gramStart"/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с</w:t>
      </w:r>
      <w:proofErr w:type="gramEnd"/>
      <w:r w:rsidRPr="00861651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  <w:t xml:space="preserve">  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left="1007"/>
        <w:jc w:val="both"/>
        <w:rPr>
          <w:rFonts w:ascii="Times New Roman" w:eastAsia="SimSun" w:hAnsi="Times New Roman" w:cs="Mangal"/>
          <w:b/>
          <w:color w:val="000000"/>
          <w:kern w:val="2"/>
          <w:sz w:val="2"/>
          <w:szCs w:val="2"/>
          <w:lang w:eastAsia="zh-CN" w:bidi="hi-IN"/>
        </w:rPr>
      </w:pPr>
    </w:p>
    <w:p w:rsidR="00861651" w:rsidRPr="00861651" w:rsidRDefault="00861651" w:rsidP="00861651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ab/>
        <w:t>.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:rsidR="00861651" w:rsidRPr="00861651" w:rsidRDefault="00861651" w:rsidP="00861651">
      <w:pPr>
        <w:pBdr>
          <w:top w:val="single" w:sz="4" w:space="1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(основание отказа)</w:t>
      </w:r>
    </w:p>
    <w:p w:rsidR="00861651" w:rsidRPr="00861651" w:rsidRDefault="00861651" w:rsidP="0086165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</w:pPr>
      <w:r w:rsidRPr="00861651">
        <w:rPr>
          <w:rFonts w:ascii="Times New Roman" w:eastAsia="SimSun" w:hAnsi="Times New Roman" w:cs="Mangal"/>
          <w:color w:val="000000"/>
          <w:kern w:val="2"/>
          <w:sz w:val="28"/>
          <w:szCs w:val="20"/>
          <w:lang w:eastAsia="zh-CN" w:bidi="hi-IN"/>
        </w:rPr>
        <w:t>Глава администрации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1758"/>
        <w:gridCol w:w="1672"/>
      </w:tblGrid>
      <w:tr w:rsidR="00861651" w:rsidRPr="00861651" w:rsidTr="00861651">
        <w:trPr>
          <w:trHeight w:val="294"/>
        </w:trPr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8" w:type="dxa"/>
            <w:vAlign w:val="bottom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61651" w:rsidRPr="00861651" w:rsidTr="00861651">
        <w:tc>
          <w:tcPr>
            <w:tcW w:w="5954" w:type="dxa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(</w:t>
            </w: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Ф.И.О.)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М.П.</w:t>
            </w:r>
          </w:p>
        </w:tc>
        <w:tc>
          <w:tcPr>
            <w:tcW w:w="1758" w:type="dxa"/>
          </w:tcPr>
          <w:p w:rsidR="00861651" w:rsidRPr="00861651" w:rsidRDefault="00861651" w:rsidP="00861651">
            <w:pPr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</w:t>
            </w:r>
          </w:p>
          <w:p w:rsidR="00861651" w:rsidRPr="00861651" w:rsidRDefault="00861651" w:rsidP="00861651">
            <w:pPr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hideMark/>
          </w:tcPr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861651"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  <w:t>(подпись)</w:t>
            </w:r>
          </w:p>
        </w:tc>
      </w:tr>
    </w:tbl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0"/>
          <w:highlight w:val="yellow"/>
          <w:lang w:eastAsia="zh-CN" w:bidi="hi-IN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3081"/>
        <w:gridCol w:w="2596"/>
        <w:gridCol w:w="3678"/>
      </w:tblGrid>
      <w:tr w:rsidR="00861651" w:rsidRPr="00861651" w:rsidTr="00861651">
        <w:tc>
          <w:tcPr>
            <w:tcW w:w="3081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96" w:type="dxa"/>
          </w:tcPr>
          <w:p w:rsidR="00861651" w:rsidRPr="00861651" w:rsidRDefault="00861651" w:rsidP="008616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678" w:type="dxa"/>
            <w:hideMark/>
          </w:tcPr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794F42" w:rsidRDefault="00794F42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861651" w:rsidRPr="00794F42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/>
                <w:color w:val="000000"/>
                <w:kern w:val="2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Приложение № 6</w:t>
            </w:r>
          </w:p>
          <w:p w:rsidR="00861651" w:rsidRPr="00861651" w:rsidRDefault="00861651" w:rsidP="008616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8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lang w:eastAsia="zh-CN" w:bidi="hi-IN"/>
              </w:rPr>
              <w:t>к административному регламенту предоставления муниципальной услуги «</w:t>
            </w:r>
            <w:r w:rsidRPr="00794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861651" w:rsidRPr="00861651" w:rsidRDefault="00861651" w:rsidP="00861651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highlight w:val="yellow"/>
          <w:lang w:eastAsia="zh-CN" w:bidi="hi-IN"/>
        </w:rPr>
      </w:pPr>
    </w:p>
    <w:p w:rsidR="00861651" w:rsidRPr="00861651" w:rsidRDefault="00861651" w:rsidP="00861651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8"/>
          <w:highlight w:val="yellow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highlight w:val="yellow"/>
          <w:shd w:val="clear" w:color="auto" w:fill="FFFF00"/>
          <w:lang w:eastAsia="zh-CN" w:bidi="hi-IN"/>
        </w:rPr>
      </w:pPr>
    </w:p>
    <w:p w:rsidR="00861651" w:rsidRPr="00861651" w:rsidRDefault="00861651" w:rsidP="00861651">
      <w:pPr>
        <w:suppressAutoHyphens/>
        <w:spacing w:after="0" w:line="100" w:lineRule="atLeast"/>
        <w:jc w:val="center"/>
        <w:rPr>
          <w:rFonts w:ascii="Calibri" w:eastAsia="SimSun" w:hAnsi="Calibri" w:cs="Mangal"/>
          <w:color w:val="000000"/>
          <w:kern w:val="2"/>
          <w:szCs w:val="20"/>
          <w:lang w:eastAsia="zh-CN" w:bidi="hi-IN"/>
        </w:rPr>
      </w:pPr>
      <w:r w:rsidRPr="00861651">
        <w:rPr>
          <w:rFonts w:ascii="Times New Roman" w:eastAsia="SimSun" w:hAnsi="Times New Roman" w:cs="Times New Roman"/>
          <w:b/>
          <w:color w:val="000000"/>
          <w:kern w:val="2"/>
          <w:szCs w:val="20"/>
          <w:lang w:eastAsia="zh-CN" w:bidi="hi-IN"/>
        </w:rPr>
        <w:t xml:space="preserve">Журнал </w:t>
      </w:r>
      <w:r w:rsidRPr="00861651">
        <w:rPr>
          <w:rFonts w:ascii="Times New Roman" w:eastAsia="SimSun" w:hAnsi="Times New Roman" w:cs="Times New Roman"/>
          <w:b/>
          <w:color w:val="000000"/>
          <w:kern w:val="2"/>
          <w:szCs w:val="20"/>
          <w:lang w:eastAsia="zh-CN" w:bidi="hi-IN"/>
        </w:rPr>
        <w:br/>
        <w:t>учета выдачи разрешений на перемещение отходов строительства, сноса зданий и сооружений, в том числе грунтов</w:t>
      </w:r>
    </w:p>
    <w:p w:rsidR="00861651" w:rsidRPr="00861651" w:rsidRDefault="00861651" w:rsidP="00861651">
      <w:pPr>
        <w:suppressAutoHyphens/>
        <w:spacing w:after="0" w:line="100" w:lineRule="atLeast"/>
        <w:jc w:val="center"/>
        <w:rPr>
          <w:rFonts w:ascii="Calibri" w:eastAsia="SimSun" w:hAnsi="Calibri" w:cs="Mangal"/>
          <w:color w:val="000000"/>
          <w:kern w:val="2"/>
          <w:szCs w:val="20"/>
          <w:lang w:eastAsia="zh-CN" w:bidi="hi-IN"/>
        </w:rPr>
      </w:pPr>
    </w:p>
    <w:tbl>
      <w:tblPr>
        <w:tblW w:w="0" w:type="auto"/>
        <w:tblInd w:w="-80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80"/>
        <w:gridCol w:w="996"/>
        <w:gridCol w:w="851"/>
        <w:gridCol w:w="1984"/>
        <w:gridCol w:w="1701"/>
        <w:gridCol w:w="1755"/>
        <w:gridCol w:w="1222"/>
        <w:gridCol w:w="1178"/>
      </w:tblGrid>
      <w:tr w:rsidR="00861651" w:rsidRPr="00861651" w:rsidTr="00861651">
        <w:trPr>
          <w:trHeight w:val="1150"/>
        </w:trPr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861651" w:rsidRPr="00794F42" w:rsidRDefault="00861651" w:rsidP="0086165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94F4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№ </w:t>
            </w:r>
            <w:proofErr w:type="gramStart"/>
            <w:r w:rsidRPr="00794F4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п</w:t>
            </w:r>
            <w:proofErr w:type="gramEnd"/>
            <w:r w:rsidRPr="00794F4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861651" w:rsidRPr="00794F42" w:rsidRDefault="00861651" w:rsidP="0086165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Дата выдачи разрешения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861651" w:rsidRPr="00794F42" w:rsidRDefault="00861651" w:rsidP="0086165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Номер разрешения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861651" w:rsidRPr="00794F42" w:rsidRDefault="00861651" w:rsidP="0086165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Наименование организации или Ф.И.О. физического лица, получивших разрешение  на перемещение отходов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861651" w:rsidRPr="00794F42" w:rsidRDefault="00861651" w:rsidP="0086165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Адрес места проведения работ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861651" w:rsidRPr="00794F42" w:rsidRDefault="00861651" w:rsidP="0086165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Место размещения и утилизации отходов</w:t>
            </w: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861651" w:rsidRPr="00794F42" w:rsidRDefault="00861651" w:rsidP="0086165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Срок действия разрешения</w:t>
            </w: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61651" w:rsidRPr="00794F42" w:rsidRDefault="00861651" w:rsidP="00861651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94F4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Дата и подпись лица, получившего разрешение на перемещение отходов</w:t>
            </w:r>
          </w:p>
        </w:tc>
      </w:tr>
      <w:tr w:rsidR="00861651" w:rsidRPr="00861651" w:rsidTr="00861651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61651" w:rsidRPr="00861651" w:rsidTr="00861651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61651" w:rsidRPr="00861651" w:rsidTr="00861651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1651" w:rsidRPr="00794F42" w:rsidRDefault="00861651" w:rsidP="0086165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861651" w:rsidRPr="00861651" w:rsidRDefault="00861651" w:rsidP="00861651">
      <w:pPr>
        <w:suppressAutoHyphens/>
        <w:spacing w:after="240" w:line="100" w:lineRule="atLeast"/>
        <w:ind w:firstLine="698"/>
        <w:jc w:val="center"/>
        <w:rPr>
          <w:rFonts w:ascii="Calibri" w:eastAsia="SimSun" w:hAnsi="Calibri" w:cs="Mangal"/>
          <w:color w:val="000000"/>
          <w:kern w:val="2"/>
          <w:szCs w:val="20"/>
          <w:lang w:eastAsia="zh-CN" w:bidi="hi-IN"/>
        </w:rPr>
      </w:pPr>
    </w:p>
    <w:p w:rsidR="00E55E21" w:rsidRDefault="00E55E21"/>
    <w:sectPr w:rsidR="00E55E21" w:rsidSect="00794F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2E" w:rsidRDefault="00D2242E" w:rsidP="00794F42">
      <w:pPr>
        <w:spacing w:after="0" w:line="240" w:lineRule="auto"/>
      </w:pPr>
      <w:r>
        <w:separator/>
      </w:r>
    </w:p>
  </w:endnote>
  <w:endnote w:type="continuationSeparator" w:id="0">
    <w:p w:rsidR="00D2242E" w:rsidRDefault="00D2242E" w:rsidP="0079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2E" w:rsidRDefault="00D2242E" w:rsidP="00794F42">
      <w:pPr>
        <w:spacing w:after="0" w:line="240" w:lineRule="auto"/>
      </w:pPr>
      <w:r>
        <w:separator/>
      </w:r>
    </w:p>
  </w:footnote>
  <w:footnote w:type="continuationSeparator" w:id="0">
    <w:p w:rsidR="00D2242E" w:rsidRDefault="00D2242E" w:rsidP="00794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3A"/>
    <w:rsid w:val="001F2BFA"/>
    <w:rsid w:val="00683C3A"/>
    <w:rsid w:val="00694DA2"/>
    <w:rsid w:val="006B6ED3"/>
    <w:rsid w:val="00794F42"/>
    <w:rsid w:val="007E45D6"/>
    <w:rsid w:val="00861651"/>
    <w:rsid w:val="008720F6"/>
    <w:rsid w:val="008D14A1"/>
    <w:rsid w:val="009801CA"/>
    <w:rsid w:val="0098733F"/>
    <w:rsid w:val="00D2242E"/>
    <w:rsid w:val="00E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F42"/>
  </w:style>
  <w:style w:type="paragraph" w:styleId="a5">
    <w:name w:val="footer"/>
    <w:basedOn w:val="a"/>
    <w:link w:val="a6"/>
    <w:uiPriority w:val="99"/>
    <w:unhideWhenUsed/>
    <w:rsid w:val="0079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F42"/>
  </w:style>
  <w:style w:type="paragraph" w:styleId="a7">
    <w:name w:val="Balloon Text"/>
    <w:basedOn w:val="a"/>
    <w:link w:val="a8"/>
    <w:uiPriority w:val="99"/>
    <w:semiHidden/>
    <w:unhideWhenUsed/>
    <w:rsid w:val="001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F42"/>
  </w:style>
  <w:style w:type="paragraph" w:styleId="a5">
    <w:name w:val="footer"/>
    <w:basedOn w:val="a"/>
    <w:link w:val="a6"/>
    <w:uiPriority w:val="99"/>
    <w:unhideWhenUsed/>
    <w:rsid w:val="0079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F42"/>
  </w:style>
  <w:style w:type="paragraph" w:styleId="a7">
    <w:name w:val="Balloon Text"/>
    <w:basedOn w:val="a"/>
    <w:link w:val="a8"/>
    <w:uiPriority w:val="99"/>
    <w:semiHidden/>
    <w:unhideWhenUsed/>
    <w:rsid w:val="001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A387-4E21-49DC-85A7-46050F83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8740</Words>
  <Characters>49818</Characters>
  <Application>Microsoft Office Word</Application>
  <DocSecurity>0</DocSecurity>
  <Lines>415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КАЛУЖСКАЯ ОБЛАСТЬ</vt:lpstr>
      <vt:lpstr>ДЗЕРЖИНСКИЙ РАЙОН</vt:lpstr>
      <vt:lpstr>АДМИНИСТРАЦИЯ</vt:lpstr>
      <vt:lpstr>СЕЛЬСКОГО ПОСЕЛЕНИЯ «ДЕРЕВНЯ КАРЦОВО»</vt:lpstr>
      <vt:lpstr>ПОСТАНОВЛЕНИЕ</vt:lpstr>
      <vt:lpstr>1.3. Круг заявителей</vt:lpstr>
      <vt:lpstr/>
    </vt:vector>
  </TitlesOfParts>
  <Company>SPecialiST RePack</Company>
  <LinksUpToDate>false</LinksUpToDate>
  <CharactersWithSpaces>58442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2017-02-27T15:06:00Z</cp:lastPrinted>
  <dcterms:created xsi:type="dcterms:W3CDTF">2017-02-17T09:32:00Z</dcterms:created>
  <dcterms:modified xsi:type="dcterms:W3CDTF">2017-02-27T15:07:00Z</dcterms:modified>
</cp:coreProperties>
</file>