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3" w:rsidRDefault="00C24D01" w:rsidP="00C24D01">
      <w:pPr>
        <w:ind w:left="-142" w:right="850"/>
        <w:rPr>
          <w:b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090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43" w:rsidRDefault="00DF2743">
      <w:pPr>
        <w:jc w:val="center"/>
        <w:rPr>
          <w:b/>
          <w:sz w:val="27"/>
          <w:szCs w:val="27"/>
        </w:rPr>
      </w:pPr>
    </w:p>
    <w:p w:rsidR="00DF2743" w:rsidRDefault="00C24D01">
      <w:pPr>
        <w:jc w:val="center"/>
      </w:pPr>
      <w:r>
        <w:rPr>
          <w:b/>
          <w:sz w:val="27"/>
          <w:szCs w:val="27"/>
        </w:rPr>
        <w:t>ОПФР по Калужской области</w:t>
      </w:r>
    </w:p>
    <w:p w:rsidR="00DF2743" w:rsidRDefault="00C24D01">
      <w:pPr>
        <w:jc w:val="center"/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DF2743" w:rsidRDefault="00C24D01">
      <w:pPr>
        <w:jc w:val="center"/>
      </w:pPr>
      <w:r>
        <w:rPr>
          <w:b/>
          <w:sz w:val="27"/>
          <w:szCs w:val="27"/>
        </w:rPr>
        <w:t xml:space="preserve">Российской Федерации </w:t>
      </w:r>
    </w:p>
    <w:p w:rsidR="00DF2743" w:rsidRDefault="00C24D01">
      <w:pPr>
        <w:jc w:val="center"/>
      </w:pPr>
      <w:r>
        <w:rPr>
          <w:b/>
          <w:sz w:val="27"/>
          <w:szCs w:val="27"/>
        </w:rPr>
        <w:t>в Дзержинском районе Калужской области</w:t>
      </w:r>
    </w:p>
    <w:p w:rsidR="00DF2743" w:rsidRDefault="00C24D01">
      <w:pPr>
        <w:jc w:val="center"/>
      </w:pPr>
      <w:r>
        <w:rPr>
          <w:b/>
          <w:sz w:val="27"/>
          <w:szCs w:val="27"/>
        </w:rPr>
        <w:t xml:space="preserve"> (межрайонное)</w:t>
      </w:r>
    </w:p>
    <w:p w:rsidR="00DF2743" w:rsidRDefault="00C24D01">
      <w:r>
        <w:rPr>
          <w:b/>
          <w:sz w:val="28"/>
          <w:szCs w:val="28"/>
        </w:rPr>
        <w:t xml:space="preserve">        ___________________________________________________</w:t>
      </w:r>
    </w:p>
    <w:p w:rsidR="00DF2743" w:rsidRDefault="00C24D01">
      <w:r>
        <w:rPr>
          <w:b/>
        </w:rPr>
        <w:t xml:space="preserve">            </w:t>
      </w:r>
      <w:r>
        <w:rPr>
          <w:b/>
        </w:rPr>
        <w:t xml:space="preserve">249832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ондрово</w:t>
      </w:r>
      <w:proofErr w:type="spellEnd"/>
      <w:r>
        <w:rPr>
          <w:b/>
        </w:rPr>
        <w:t xml:space="preserve">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DF2743" w:rsidRDefault="00C24D01">
      <w:r>
        <w:rPr>
          <w:b/>
        </w:rPr>
        <w:t xml:space="preserve">        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</w:t>
      </w:r>
      <w:proofErr w:type="spellEnd"/>
      <w:r>
        <w:rPr>
          <w:b/>
        </w:rPr>
        <w:t>, 3а.                                           факс:       (48434) 3 –95 – 34</w:t>
      </w:r>
    </w:p>
    <w:p w:rsidR="00DF2743" w:rsidRDefault="00DF2743">
      <w:pPr>
        <w:jc w:val="both"/>
        <w:rPr>
          <w:b/>
          <w:sz w:val="27"/>
          <w:szCs w:val="27"/>
        </w:rPr>
      </w:pPr>
    </w:p>
    <w:p w:rsidR="00DF2743" w:rsidRDefault="00DF2743">
      <w:pPr>
        <w:jc w:val="center"/>
        <w:rPr>
          <w:b/>
        </w:rPr>
      </w:pPr>
    </w:p>
    <w:p w:rsidR="00DF2743" w:rsidRDefault="00C24D01">
      <w:pPr>
        <w:pStyle w:val="1"/>
        <w:numPr>
          <w:ilvl w:val="0"/>
          <w:numId w:val="1"/>
        </w:numPr>
        <w:spacing w:before="0" w:after="192" w:line="288" w:lineRule="atLeast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будут назначаться пенсии в 2019 году</w:t>
      </w:r>
    </w:p>
    <w:p w:rsidR="00DF2743" w:rsidRDefault="00C24D01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С 2019 года в России начинается поэтап</w:t>
      </w:r>
      <w:r>
        <w:rPr>
          <w:color w:val="000000"/>
        </w:rPr>
        <w:t>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</w:t>
      </w:r>
      <w:r>
        <w:rPr>
          <w:color w:val="000000"/>
        </w:rPr>
        <w:t xml:space="preserve">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</w:t>
      </w:r>
      <w:r>
        <w:rPr>
          <w:color w:val="000000"/>
        </w:rPr>
        <w:t xml:space="preserve">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DF2743" w:rsidRDefault="00C24D01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многих россиян, </w:t>
      </w:r>
      <w:r>
        <w:rPr>
          <w:color w:val="000000"/>
        </w:rPr>
        <w:t>тем не менее,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</w:t>
      </w:r>
      <w:r>
        <w:rPr>
          <w:color w:val="000000"/>
        </w:rPr>
        <w:t>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DF2743" w:rsidRDefault="00C24D01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Льготный выход на</w:t>
      </w:r>
      <w:r>
        <w:rPr>
          <w:color w:val="000000"/>
        </w:rPr>
        <w:t xml:space="preserve">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>
        <w:rPr>
          <w:color w:val="000000"/>
        </w:rPr>
        <w:t>необходимои</w:t>
      </w:r>
      <w:proofErr w:type="spellEnd"/>
      <w:r>
        <w:rPr>
          <w:color w:val="000000"/>
        </w:rPr>
        <w:t xml:space="preserve">̆ выслуги лет. При этом с 2019 года назначение пенсии в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происх</w:t>
      </w:r>
      <w:r>
        <w:rPr>
          <w:color w:val="000000"/>
        </w:rPr>
        <w:t xml:space="preserve">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>
        <w:rPr>
          <w:color w:val="000000"/>
        </w:rPr>
        <w:t>необходимои</w:t>
      </w:r>
      <w:proofErr w:type="spellEnd"/>
      <w:r>
        <w:rPr>
          <w:color w:val="000000"/>
        </w:rPr>
        <w:t>̆ выслуги лет по профессии. Например, школьный учитель, выработавший в апреле 2019-го необходимый педагогический стаж, сможет вый</w:t>
      </w:r>
      <w:r>
        <w:rPr>
          <w:color w:val="000000"/>
        </w:rPr>
        <w:t>ти на пенсию в соответствии с переходным периодом через шесть месяцев, в октябре 2019-го.</w:t>
      </w:r>
    </w:p>
    <w:p w:rsidR="00DF2743" w:rsidRDefault="00C24D01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</w:t>
      </w:r>
      <w:r>
        <w:rPr>
          <w:color w:val="000000"/>
        </w:rPr>
        <w:t xml:space="preserve"> стажа и 16,2 пенсионных балла.</w:t>
      </w:r>
    </w:p>
    <w:p w:rsidR="00DF2743" w:rsidRDefault="00C24D01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</w:t>
      </w:r>
      <w:r>
        <w:rPr>
          <w:color w:val="000000"/>
        </w:rPr>
        <w:t>ии группы инвалидности.</w:t>
      </w:r>
    </w:p>
    <w:p w:rsidR="00DF2743" w:rsidRDefault="00C24D01">
      <w:pPr>
        <w:pStyle w:val="ab"/>
        <w:jc w:val="right"/>
      </w:pPr>
      <w:r>
        <w:t xml:space="preserve">       </w:t>
      </w:r>
      <w:r>
        <w:rPr>
          <w:b/>
        </w:rPr>
        <w:t>У</w:t>
      </w:r>
      <w:r>
        <w:rPr>
          <w:b/>
          <w:sz w:val="27"/>
          <w:szCs w:val="27"/>
        </w:rPr>
        <w:t xml:space="preserve">ПФР в Дзержинском районе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Калужской области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DF2743" w:rsidRDefault="00C24D01">
      <w:pPr>
        <w:jc w:val="right"/>
      </w:pPr>
      <w:r>
        <w:rPr>
          <w:b/>
        </w:rPr>
        <w:t>11.01.2019</w:t>
      </w:r>
    </w:p>
    <w:sectPr w:rsidR="00DF2743" w:rsidSect="00C24D01">
      <w:pgSz w:w="11906" w:h="16838"/>
      <w:pgMar w:top="719" w:right="849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B4E"/>
    <w:multiLevelType w:val="multilevel"/>
    <w:tmpl w:val="AA32ED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965ADD"/>
    <w:multiLevelType w:val="multilevel"/>
    <w:tmpl w:val="2A8452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3"/>
    <w:rsid w:val="00C24D01"/>
    <w:rsid w:val="00D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sourcename1">
    <w:name w:val="sourcename1"/>
    <w:qFormat/>
    <w:rsid w:val="00B502A9"/>
    <w:rPr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sourcename1">
    <w:name w:val="sourcename1"/>
    <w:qFormat/>
    <w:rsid w:val="00B502A9"/>
    <w:rPr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Ugorskoe1</cp:lastModifiedBy>
  <cp:revision>5</cp:revision>
  <cp:lastPrinted>2019-01-11T12:56:00Z</cp:lastPrinted>
  <dcterms:created xsi:type="dcterms:W3CDTF">2019-01-09T10:59:00Z</dcterms:created>
  <dcterms:modified xsi:type="dcterms:W3CDTF">2019-01-11T12:56:00Z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