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2" w:type="dxa"/>
        <w:tblInd w:w="93" w:type="dxa"/>
        <w:tblLook w:val="04A0" w:firstRow="1" w:lastRow="0" w:firstColumn="1" w:lastColumn="0" w:noHBand="0" w:noVBand="1"/>
      </w:tblPr>
      <w:tblGrid>
        <w:gridCol w:w="1900"/>
        <w:gridCol w:w="6480"/>
        <w:gridCol w:w="1160"/>
        <w:gridCol w:w="1240"/>
        <w:gridCol w:w="2882"/>
      </w:tblGrid>
      <w:tr w:rsidR="00D0589C" w:rsidRPr="00D0589C" w:rsidTr="00D0589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89C" w:rsidRPr="00D0589C" w:rsidTr="00D0589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</w:tr>
      <w:tr w:rsidR="00D0589C" w:rsidRPr="00D0589C" w:rsidTr="00D0589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lang w:eastAsia="ru-RU"/>
              </w:rPr>
              <w:t xml:space="preserve">к  Постановлению Главы администрации </w:t>
            </w:r>
          </w:p>
        </w:tc>
      </w:tr>
      <w:tr w:rsidR="00D0589C" w:rsidRPr="00D0589C" w:rsidTr="00D0589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lang w:eastAsia="ru-RU"/>
              </w:rPr>
              <w:t>МО СП "Село Льва-Толстого"</w:t>
            </w:r>
          </w:p>
        </w:tc>
      </w:tr>
      <w:tr w:rsidR="00D0589C" w:rsidRPr="00D0589C" w:rsidTr="00D0589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lang w:eastAsia="ru-RU"/>
              </w:rPr>
              <w:t>№24   от  21.04.2022 год</w:t>
            </w:r>
          </w:p>
        </w:tc>
      </w:tr>
      <w:tr w:rsidR="00D0589C" w:rsidRPr="00D0589C" w:rsidTr="00D0589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89C" w:rsidRPr="00D0589C" w:rsidTr="00D0589C">
        <w:trPr>
          <w:trHeight w:val="1095"/>
        </w:trPr>
        <w:tc>
          <w:tcPr>
            <w:tcW w:w="1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ИСПОЛНЕНИЕ БЮДЖЕТА  СЕЛЬСКОГО ПОСЕЛЕНИЯ "СЕЛО ЛЬВА-ТОЛСТОГО"                                                                                                                                                                                     ЗА 1 КВАРТАЛ  2022 ГОДА  ПО  ДОХОДАМ</w:t>
            </w:r>
          </w:p>
        </w:tc>
      </w:tr>
      <w:tr w:rsidR="00D0589C" w:rsidRPr="00D0589C" w:rsidTr="00D0589C">
        <w:trPr>
          <w:trHeight w:val="255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89C" w:rsidRPr="00D0589C" w:rsidTr="00D0589C">
        <w:trPr>
          <w:trHeight w:val="78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2022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                                             за 1 квартал                                    2022 года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                                  исполнения </w:t>
            </w:r>
          </w:p>
        </w:tc>
      </w:tr>
      <w:tr w:rsidR="00D0589C" w:rsidRPr="00D0589C" w:rsidTr="00D0589C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8 169 700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3 540 774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</w:tr>
      <w:tr w:rsidR="00D0589C" w:rsidRPr="00D0589C" w:rsidTr="00D0589C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2 314 700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583 774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D0589C" w:rsidRPr="00D0589C" w:rsidTr="00D0589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581 620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0589C" w:rsidRPr="00D0589C" w:rsidTr="00D0589C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</w:tr>
      <w:tr w:rsidR="00D0589C" w:rsidRPr="00D0589C" w:rsidTr="00D0589C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621 171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</w:tr>
      <w:tr w:rsidR="00D0589C" w:rsidRPr="00D0589C" w:rsidTr="00D0589C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621 171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D0589C" w:rsidRPr="00D0589C" w:rsidTr="00D0589C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3 463 000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2 298 905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</w:tr>
      <w:tr w:rsidR="00D0589C" w:rsidRPr="00D0589C" w:rsidTr="00D0589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106 194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0589C" w:rsidRPr="00D0589C" w:rsidTr="00D0589C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1 06 06000 10 0000 110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2 192 711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D0589C" w:rsidRPr="00D0589C" w:rsidTr="00D0589C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1 945 257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</w:tr>
      <w:tr w:rsidR="00D0589C" w:rsidRPr="00D0589C" w:rsidTr="00D0589C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247 454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0589C" w:rsidRPr="00D0589C" w:rsidTr="00D0589C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36 924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</w:tr>
      <w:tr w:rsidR="00D0589C" w:rsidRPr="00D0589C" w:rsidTr="00D0589C">
        <w:trPr>
          <w:trHeight w:val="109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1 11 09045 10 0000 120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36 924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</w:tr>
      <w:tr w:rsidR="00D0589C" w:rsidRPr="00D0589C" w:rsidTr="00D0589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0589C" w:rsidRPr="00D0589C" w:rsidTr="00D0589C">
        <w:trPr>
          <w:trHeight w:val="79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0589C" w:rsidRPr="00D0589C" w:rsidTr="00D0589C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9 213 026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1 257 265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D0589C" w:rsidRPr="00D0589C" w:rsidTr="00D0589C">
        <w:trPr>
          <w:trHeight w:val="69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9 213 026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1 257 265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0589C" w:rsidRPr="00D0589C" w:rsidTr="00D0589C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2 196 455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549 114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0589C" w:rsidRPr="00D0589C" w:rsidTr="00D0589C">
        <w:trPr>
          <w:trHeight w:val="49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2 196 455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549 114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0589C" w:rsidRPr="00D0589C" w:rsidTr="00D0589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2 02 25555 10 0230 150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0589C" w:rsidRPr="00D0589C" w:rsidTr="00D0589C">
        <w:trPr>
          <w:trHeight w:val="6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32 849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0589C" w:rsidRPr="00D0589C" w:rsidTr="00D0589C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32 849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0589C" w:rsidRPr="00D0589C" w:rsidTr="00D0589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D0589C" w:rsidRPr="00D0589C" w:rsidTr="00D0589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</w:t>
            </w:r>
            <w:proofErr w:type="spellEnd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межбюджетных </w:t>
            </w:r>
            <w:proofErr w:type="spellStart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трансфертов,имеющих</w:t>
            </w:r>
            <w:proofErr w:type="spellEnd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целевое назначение прошлых лет из бюджетов </w:t>
            </w:r>
            <w:proofErr w:type="spellStart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мунципальных</w:t>
            </w:r>
            <w:proofErr w:type="spellEnd"/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589C" w:rsidRPr="00D0589C" w:rsidTr="00D0589C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17 382 726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4 798 039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9C" w:rsidRPr="00D0589C" w:rsidRDefault="00D0589C" w:rsidP="00D0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</w:tbl>
    <w:p w:rsidR="002A601A" w:rsidRDefault="00D0589C">
      <w:bookmarkStart w:id="0" w:name="_GoBack"/>
      <w:bookmarkEnd w:id="0"/>
    </w:p>
    <w:sectPr w:rsidR="002A601A" w:rsidSect="00D058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9C"/>
    <w:rsid w:val="00C96B33"/>
    <w:rsid w:val="00D0589C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2022-09-08T06:08:00Z</dcterms:created>
  <dcterms:modified xsi:type="dcterms:W3CDTF">2022-09-08T06:09:00Z</dcterms:modified>
</cp:coreProperties>
</file>